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92" w:rsidRDefault="00434F92" w:rsidP="00434F92">
      <w:pPr>
        <w:spacing w:after="160" w:line="259" w:lineRule="auto"/>
        <w:rPr>
          <w:rFonts w:ascii="Times New Roman" w:hAnsi="Times New Roman"/>
          <w:i/>
          <w:color w:val="000000"/>
          <w:lang w:val="ro-RO" w:bidi="en-US"/>
        </w:rPr>
      </w:pPr>
    </w:p>
    <w:tbl>
      <w:tblPr>
        <w:tblStyle w:val="TableGrid1"/>
        <w:tblpPr w:leftFromText="180" w:rightFromText="180" w:vertAnchor="text" w:horzAnchor="margin" w:tblpY="138"/>
        <w:tblW w:w="0" w:type="auto"/>
        <w:tblLook w:val="04A0"/>
      </w:tblPr>
      <w:tblGrid>
        <w:gridCol w:w="1523"/>
      </w:tblGrid>
      <w:tr w:rsidR="00434F92" w:rsidRPr="00BD48C9" w:rsidTr="00FC76F7">
        <w:trPr>
          <w:trHeight w:val="1240"/>
        </w:trPr>
        <w:tc>
          <w:tcPr>
            <w:tcW w:w="1523" w:type="dxa"/>
            <w:vAlign w:val="center"/>
          </w:tcPr>
          <w:p w:rsidR="00434F92" w:rsidRPr="00BD48C9" w:rsidRDefault="00434F92" w:rsidP="00FC76F7">
            <w:pPr>
              <w:shd w:val="clear" w:color="auto" w:fill="FFFFFF"/>
              <w:ind w:left="33"/>
              <w:jc w:val="center"/>
              <w:rPr>
                <w:rFonts w:ascii="Times New Roman" w:eastAsia="SimSun" w:hAnsi="Times New Roman"/>
                <w:b/>
                <w:sz w:val="48"/>
                <w:szCs w:val="24"/>
                <w:lang w:val="ro-RO" w:eastAsia="zh-CN"/>
              </w:rPr>
            </w:pPr>
            <w:r w:rsidRPr="00BD48C9">
              <w:rPr>
                <w:rFonts w:ascii="Times New Roman" w:eastAsia="SimSun" w:hAnsi="Times New Roman"/>
                <w:b/>
                <w:sz w:val="48"/>
                <w:szCs w:val="24"/>
                <w:lang w:val="ro-RO" w:eastAsia="zh-CN"/>
              </w:rPr>
              <w:t>SA-</w:t>
            </w:r>
            <w:r>
              <w:rPr>
                <w:rFonts w:ascii="Times New Roman" w:eastAsia="SimSun" w:hAnsi="Times New Roman"/>
                <w:b/>
                <w:sz w:val="48"/>
                <w:szCs w:val="24"/>
                <w:lang w:val="ro-RO" w:eastAsia="zh-CN"/>
              </w:rPr>
              <w:t>26</w:t>
            </w:r>
          </w:p>
        </w:tc>
      </w:tr>
    </w:tbl>
    <w:p w:rsidR="00434F92" w:rsidRPr="00264FDB" w:rsidRDefault="00434F92" w:rsidP="00434F92">
      <w:pPr>
        <w:spacing w:after="0" w:line="240" w:lineRule="auto"/>
        <w:ind w:left="-180"/>
        <w:jc w:val="both"/>
        <w:rPr>
          <w:rFonts w:ascii="Times New Roman" w:hAnsi="Times New Roman"/>
          <w:i/>
          <w:color w:val="000000"/>
          <w:lang w:val="ro-RO" w:bidi="en-US"/>
        </w:rPr>
      </w:pPr>
    </w:p>
    <w:p w:rsidR="00434F92" w:rsidRPr="00BD48C9" w:rsidRDefault="00434F92" w:rsidP="00434F92">
      <w:pPr>
        <w:shd w:val="clear" w:color="auto" w:fill="FFFFFF"/>
        <w:spacing w:after="0" w:line="240" w:lineRule="auto"/>
        <w:ind w:left="-426"/>
        <w:jc w:val="right"/>
        <w:rPr>
          <w:rFonts w:ascii="Times New Roman" w:eastAsia="SimSun" w:hAnsi="Times New Roman"/>
          <w:b/>
          <w:sz w:val="27"/>
          <w:szCs w:val="24"/>
          <w:lang w:val="ro-RO" w:eastAsia="zh-CN"/>
        </w:rPr>
      </w:pPr>
      <w:r w:rsidRPr="00BD48C9">
        <w:rPr>
          <w:rFonts w:ascii="Times New Roman" w:eastAsia="SimSun" w:hAnsi="Times New Roman"/>
          <w:b/>
          <w:sz w:val="27"/>
          <w:szCs w:val="24"/>
          <w:lang w:val="ro-RO" w:eastAsia="zh-CN"/>
        </w:rPr>
        <w:t xml:space="preserve">Anexa nr. </w:t>
      </w:r>
      <w:r>
        <w:rPr>
          <w:rFonts w:ascii="Times New Roman" w:eastAsia="SimSun" w:hAnsi="Times New Roman"/>
          <w:b/>
          <w:sz w:val="27"/>
          <w:szCs w:val="24"/>
          <w:lang w:val="ro-RO" w:eastAsia="zh-CN"/>
        </w:rPr>
        <w:t>43</w:t>
      </w:r>
    </w:p>
    <w:p w:rsidR="00434F92" w:rsidRPr="00BD48C9" w:rsidRDefault="00434F92" w:rsidP="00434F92">
      <w:pPr>
        <w:shd w:val="clear" w:color="auto" w:fill="FFFFFF"/>
        <w:spacing w:after="0" w:line="240" w:lineRule="auto"/>
        <w:ind w:left="-426"/>
        <w:jc w:val="right"/>
        <w:rPr>
          <w:rFonts w:ascii="Times New Roman" w:eastAsia="SimSun" w:hAnsi="Times New Roman"/>
          <w:b/>
          <w:sz w:val="27"/>
          <w:szCs w:val="24"/>
          <w:lang w:val="ro-RO" w:eastAsia="zh-CN"/>
        </w:rPr>
      </w:pPr>
      <w:r w:rsidRPr="00BD48C9">
        <w:rPr>
          <w:rFonts w:ascii="Times New Roman" w:eastAsia="SimSun" w:hAnsi="Times New Roman"/>
          <w:b/>
          <w:sz w:val="27"/>
          <w:szCs w:val="24"/>
          <w:lang w:val="ro-RO" w:eastAsia="zh-CN"/>
        </w:rPr>
        <w:t>la Ordinul Ministerului</w:t>
      </w:r>
    </w:p>
    <w:p w:rsidR="00434F92" w:rsidRDefault="00434F92" w:rsidP="00434F92">
      <w:pPr>
        <w:spacing w:after="0" w:line="240" w:lineRule="auto"/>
        <w:jc w:val="right"/>
        <w:rPr>
          <w:rFonts w:ascii="Times New Roman" w:hAnsi="Times New Roman"/>
          <w:color w:val="000000"/>
          <w:lang w:val="ro-RO" w:bidi="en-US"/>
        </w:rPr>
      </w:pPr>
      <w:r w:rsidRPr="00BD48C9">
        <w:rPr>
          <w:rFonts w:ascii="Times New Roman" w:eastAsia="SimSun" w:hAnsi="Times New Roman"/>
          <w:b/>
          <w:sz w:val="27"/>
          <w:szCs w:val="24"/>
          <w:lang w:val="ro-RO" w:eastAsia="zh-CN"/>
        </w:rPr>
        <w:t>nr.79 din 2 aprilie 2019</w:t>
      </w:r>
    </w:p>
    <w:p w:rsidR="00434F92" w:rsidRDefault="00434F92" w:rsidP="00434F92">
      <w:pPr>
        <w:spacing w:after="0" w:line="240" w:lineRule="auto"/>
        <w:jc w:val="right"/>
        <w:rPr>
          <w:rFonts w:ascii="Times New Roman" w:hAnsi="Times New Roman"/>
          <w:color w:val="000000"/>
          <w:lang w:val="ro-RO" w:bidi="en-US"/>
        </w:rPr>
      </w:pPr>
    </w:p>
    <w:p w:rsidR="00434F92" w:rsidRDefault="00434F92" w:rsidP="00434F92">
      <w:pPr>
        <w:spacing w:after="0" w:line="240" w:lineRule="auto"/>
        <w:rPr>
          <w:rFonts w:ascii="Times New Roman" w:hAnsi="Times New Roman"/>
          <w:color w:val="000000"/>
          <w:lang w:val="ro-RO" w:bidi="en-US"/>
        </w:rPr>
      </w:pPr>
    </w:p>
    <w:p w:rsidR="00434F92" w:rsidRPr="00487437" w:rsidRDefault="00434F92" w:rsidP="00434F92">
      <w:pPr>
        <w:spacing w:after="0" w:line="240" w:lineRule="auto"/>
        <w:jc w:val="center"/>
        <w:rPr>
          <w:rFonts w:ascii="Times New Roman" w:hAnsi="Times New Roman"/>
          <w:b/>
          <w:bCs/>
          <w:lang w:val="ro-RO" w:eastAsia="ru-RU"/>
        </w:rPr>
      </w:pPr>
      <w:r w:rsidRPr="00487437">
        <w:rPr>
          <w:rFonts w:ascii="Times New Roman" w:hAnsi="Times New Roman"/>
          <w:b/>
          <w:bCs/>
          <w:lang w:val="ro-RO" w:eastAsia="ru-RU"/>
        </w:rPr>
        <w:t>AGENŢIA NAŢIONALĂ PENTRU SIGURANŢA ALIMENTELOR</w:t>
      </w:r>
    </w:p>
    <w:p w:rsidR="00434F92" w:rsidRPr="00487437" w:rsidRDefault="00434F92" w:rsidP="00434F92">
      <w:pPr>
        <w:spacing w:after="0" w:line="240" w:lineRule="auto"/>
        <w:jc w:val="center"/>
        <w:rPr>
          <w:rFonts w:ascii="Times New Roman" w:hAnsi="Times New Roman"/>
          <w:bCs/>
          <w:sz w:val="20"/>
          <w:szCs w:val="20"/>
          <w:lang w:val="ro-RO" w:eastAsia="ru-RU"/>
        </w:rPr>
      </w:pPr>
      <w:r w:rsidRPr="00487437">
        <w:rPr>
          <w:rFonts w:ascii="Times New Roman" w:hAnsi="Times New Roman"/>
          <w:bCs/>
          <w:sz w:val="20"/>
          <w:szCs w:val="20"/>
          <w:lang w:val="ro-RO" w:eastAsia="ru-RU"/>
        </w:rPr>
        <w:t xml:space="preserve">MD 2004, mun. Chişinău, bd. Ştefan cel Mare și Sfânt, 180, b. 503, 510 </w:t>
      </w:r>
    </w:p>
    <w:p w:rsidR="00434F92" w:rsidRPr="00487437" w:rsidRDefault="00434F92" w:rsidP="00434F92">
      <w:pPr>
        <w:spacing w:after="0" w:line="240" w:lineRule="auto"/>
        <w:jc w:val="center"/>
        <w:rPr>
          <w:rFonts w:ascii="Times New Roman" w:hAnsi="Times New Roman"/>
          <w:bCs/>
          <w:sz w:val="20"/>
          <w:szCs w:val="20"/>
          <w:lang w:val="ro-RO" w:eastAsia="ru-RU"/>
        </w:rPr>
      </w:pPr>
      <w:r w:rsidRPr="00487437">
        <w:rPr>
          <w:rFonts w:ascii="Times New Roman" w:hAnsi="Times New Roman"/>
          <w:bCs/>
          <w:sz w:val="20"/>
          <w:szCs w:val="20"/>
          <w:lang w:val="ro-RO" w:eastAsia="ru-RU"/>
        </w:rPr>
        <w:t xml:space="preserve">tel. (+373-22)211-615; tel. /fax </w:t>
      </w:r>
      <w:r w:rsidRPr="00487437">
        <w:rPr>
          <w:rFonts w:ascii="Times New Roman" w:hAnsi="Times New Roman"/>
          <w:bCs/>
          <w:iCs/>
          <w:sz w:val="20"/>
          <w:szCs w:val="20"/>
          <w:lang w:val="ro-RO" w:eastAsia="ru-RU"/>
        </w:rPr>
        <w:t>(+373-22)</w:t>
      </w:r>
      <w:r w:rsidRPr="00487437">
        <w:rPr>
          <w:rFonts w:ascii="Times New Roman" w:hAnsi="Times New Roman"/>
          <w:bCs/>
          <w:sz w:val="20"/>
          <w:szCs w:val="20"/>
          <w:lang w:val="ro-RO" w:eastAsia="ru-RU"/>
        </w:rPr>
        <w:t xml:space="preserve"> 210-225, http// </w:t>
      </w:r>
      <w:hyperlink r:id="rId7" w:history="1">
        <w:r w:rsidRPr="00487437">
          <w:rPr>
            <w:rFonts w:ascii="Times New Roman" w:hAnsi="Times New Roman"/>
            <w:bCs/>
            <w:color w:val="0000FF"/>
            <w:sz w:val="20"/>
            <w:szCs w:val="20"/>
            <w:u w:val="single"/>
            <w:lang w:val="ro-RO" w:eastAsia="ru-RU"/>
          </w:rPr>
          <w:t>www.ansa.gov.md</w:t>
        </w:r>
      </w:hyperlink>
      <w:r w:rsidRPr="00487437">
        <w:rPr>
          <w:rFonts w:ascii="Times New Roman" w:hAnsi="Times New Roman"/>
          <w:bCs/>
          <w:sz w:val="20"/>
          <w:szCs w:val="20"/>
          <w:lang w:val="ro-RO" w:eastAsia="ru-RU"/>
        </w:rPr>
        <w:t>, e-mail: info@ansa.gov.md</w:t>
      </w:r>
    </w:p>
    <w:p w:rsidR="00434F92" w:rsidRPr="00487437" w:rsidRDefault="00434F92" w:rsidP="00434F92">
      <w:pPr>
        <w:spacing w:after="0" w:line="240" w:lineRule="auto"/>
        <w:jc w:val="center"/>
        <w:rPr>
          <w:rFonts w:ascii="Times New Roman" w:hAnsi="Times New Roman"/>
          <w:b/>
          <w:bCs/>
          <w:lang w:val="ro-RO" w:eastAsia="ru-RU"/>
        </w:rPr>
      </w:pPr>
    </w:p>
    <w:p w:rsidR="00434F92" w:rsidRPr="00487437" w:rsidRDefault="00434F92" w:rsidP="00434F92">
      <w:pPr>
        <w:spacing w:after="0" w:line="240" w:lineRule="auto"/>
        <w:jc w:val="center"/>
        <w:rPr>
          <w:rFonts w:ascii="Times New Roman" w:hAnsi="Times New Roman"/>
          <w:b/>
          <w:bCs/>
          <w:lang w:val="ro-RO" w:eastAsia="ru-RU"/>
        </w:rPr>
      </w:pPr>
    </w:p>
    <w:p w:rsidR="00434F92" w:rsidRPr="00487437" w:rsidRDefault="00434F92" w:rsidP="00434F92">
      <w:pPr>
        <w:spacing w:after="0" w:line="240" w:lineRule="auto"/>
        <w:jc w:val="center"/>
        <w:rPr>
          <w:rFonts w:ascii="Times New Roman" w:hAnsi="Times New Roman"/>
          <w:b/>
          <w:bCs/>
          <w:iCs/>
          <w:u w:val="single"/>
          <w:lang w:val="ro-RO" w:eastAsia="ru-RU"/>
        </w:rPr>
      </w:pPr>
      <w:r w:rsidRPr="00487437">
        <w:rPr>
          <w:rFonts w:ascii="Times New Roman" w:hAnsi="Times New Roman"/>
          <w:b/>
          <w:bCs/>
          <w:iCs/>
          <w:lang w:val="ro-RO" w:eastAsia="ru-RU"/>
        </w:rPr>
        <w:t xml:space="preserve">LISTA DE VERIFICARE SPECIFICĂ </w:t>
      </w:r>
    </w:p>
    <w:p w:rsidR="00434F92" w:rsidRDefault="00434F92" w:rsidP="00434F92">
      <w:pPr>
        <w:spacing w:after="0" w:line="240" w:lineRule="auto"/>
        <w:jc w:val="center"/>
        <w:rPr>
          <w:rFonts w:ascii="Times New Roman" w:hAnsi="Times New Roman"/>
          <w:b/>
          <w:bCs/>
          <w:iCs/>
          <w:lang w:val="ro-RO" w:eastAsia="ru-RU"/>
        </w:rPr>
      </w:pPr>
      <w:r w:rsidRPr="00487437">
        <w:rPr>
          <w:rFonts w:ascii="Times New Roman" w:hAnsi="Times New Roman"/>
          <w:b/>
          <w:bCs/>
          <w:iCs/>
          <w:lang w:val="ro-RO" w:eastAsia="ru-RU"/>
        </w:rPr>
        <w:t xml:space="preserve">PENTRU CONTROLUL DE STAT ŞI SUPRAVEGHEREA ACTIVITĂȚII </w:t>
      </w:r>
    </w:p>
    <w:p w:rsidR="00434F92" w:rsidRPr="00487437" w:rsidRDefault="00434F92" w:rsidP="00434F92">
      <w:pPr>
        <w:spacing w:after="0" w:line="240" w:lineRule="auto"/>
        <w:jc w:val="center"/>
        <w:rPr>
          <w:rFonts w:ascii="Times New Roman" w:hAnsi="Times New Roman"/>
          <w:b/>
          <w:bCs/>
          <w:iCs/>
          <w:lang w:val="ro-RO" w:eastAsia="ru-RU"/>
        </w:rPr>
      </w:pPr>
      <w:r w:rsidRPr="00487437">
        <w:rPr>
          <w:rFonts w:ascii="Times New Roman" w:hAnsi="Times New Roman"/>
          <w:b/>
          <w:bCs/>
          <w:iCs/>
          <w:lang w:val="ro-RO" w:eastAsia="ru-RU"/>
        </w:rPr>
        <w:t xml:space="preserve">MAGAZINELOR SPECIALIZATE ÎN COMERCIALIZAREA </w:t>
      </w:r>
    </w:p>
    <w:p w:rsidR="00434F92" w:rsidRPr="00487437" w:rsidRDefault="00434F92" w:rsidP="00434F92">
      <w:pPr>
        <w:spacing w:after="0" w:line="240" w:lineRule="auto"/>
        <w:jc w:val="center"/>
        <w:rPr>
          <w:rFonts w:ascii="Times New Roman" w:hAnsi="Times New Roman"/>
          <w:b/>
          <w:bCs/>
          <w:iCs/>
          <w:lang w:val="ro-RO" w:eastAsia="ru-RU"/>
        </w:rPr>
      </w:pPr>
      <w:r w:rsidRPr="00487437">
        <w:rPr>
          <w:rFonts w:ascii="Times New Roman" w:hAnsi="Times New Roman"/>
          <w:b/>
          <w:bCs/>
          <w:iCs/>
          <w:lang w:val="ro-RO" w:eastAsia="ru-RU"/>
        </w:rPr>
        <w:t xml:space="preserve">PRODUSELOR VITIVINICOLE, BERII ŞI PRODUCŢIEI ALCOOLICE </w:t>
      </w:r>
    </w:p>
    <w:p w:rsidR="00434F92" w:rsidRPr="00487437" w:rsidRDefault="00434F92" w:rsidP="00434F92">
      <w:pPr>
        <w:spacing w:after="0" w:line="240" w:lineRule="auto"/>
        <w:rPr>
          <w:rFonts w:ascii="Times New Roman" w:hAnsi="Times New Roman"/>
          <w:b/>
          <w:bCs/>
          <w:iCs/>
          <w:lang w:val="ro-RO" w:eastAsia="ru-RU"/>
        </w:rPr>
      </w:pPr>
    </w:p>
    <w:p w:rsidR="00434F92" w:rsidRPr="00487437" w:rsidRDefault="00434F92" w:rsidP="00434F92">
      <w:pPr>
        <w:spacing w:after="0" w:line="240" w:lineRule="auto"/>
        <w:rPr>
          <w:rFonts w:ascii="Times New Roman" w:hAnsi="Times New Roman"/>
          <w:b/>
          <w:bCs/>
          <w:iCs/>
          <w:lang w:val="ro-RO" w:eastAsia="ru-RU"/>
        </w:rPr>
      </w:pPr>
    </w:p>
    <w:p w:rsidR="00434F92" w:rsidRPr="00487437" w:rsidRDefault="00434F92" w:rsidP="00434F92">
      <w:pPr>
        <w:spacing w:after="0" w:line="240" w:lineRule="auto"/>
        <w:rPr>
          <w:rFonts w:ascii="Times New Roman" w:eastAsia="Calibri" w:hAnsi="Times New Roman"/>
          <w:b/>
          <w:lang w:val="ro-RO"/>
        </w:rPr>
      </w:pPr>
      <w:r w:rsidRPr="00487437">
        <w:rPr>
          <w:rFonts w:ascii="Times New Roman" w:eastAsia="Calibri" w:hAnsi="Times New Roman"/>
          <w:b/>
          <w:lang w:val="ro-RO"/>
        </w:rPr>
        <w:t>I. Numele, prenumele și funcțiile inspectorilor care efectuează controlul</w:t>
      </w:r>
    </w:p>
    <w:p w:rsidR="00434F92" w:rsidRPr="00487437" w:rsidRDefault="00434F92" w:rsidP="00434F92">
      <w:pPr>
        <w:spacing w:after="0" w:line="240" w:lineRule="auto"/>
        <w:rPr>
          <w:rFonts w:ascii="Times New Roman" w:eastAsia="Calibri" w:hAnsi="Times New Roman"/>
          <w:lang w:val="ro-RO"/>
        </w:rPr>
      </w:pPr>
      <w:r w:rsidRPr="00487437">
        <w:rPr>
          <w:rFonts w:ascii="Times New Roman" w:eastAsia="Calibri" w:hAnsi="Times New Roman"/>
          <w:lang w:val="ro-RO"/>
        </w:rPr>
        <w:t>__________________________________________________________________________________</w:t>
      </w:r>
    </w:p>
    <w:p w:rsidR="00434F92" w:rsidRDefault="00434F92" w:rsidP="00434F92">
      <w:pPr>
        <w:spacing w:after="0" w:line="240" w:lineRule="auto"/>
        <w:rPr>
          <w:rFonts w:ascii="Times New Roman" w:eastAsia="Calibri" w:hAnsi="Times New Roman"/>
          <w:lang w:val="ro-RO"/>
        </w:rPr>
      </w:pPr>
    </w:p>
    <w:p w:rsidR="00434F92" w:rsidRDefault="00434F92" w:rsidP="00434F92">
      <w:pPr>
        <w:spacing w:after="0" w:line="240" w:lineRule="auto"/>
        <w:rPr>
          <w:rFonts w:ascii="Times New Roman" w:eastAsia="Calibri" w:hAnsi="Times New Roman"/>
          <w:lang w:val="ro-RO"/>
        </w:rPr>
      </w:pPr>
      <w:r w:rsidRPr="00487437">
        <w:rPr>
          <w:rFonts w:ascii="Times New Roman" w:eastAsia="Calibri" w:hAnsi="Times New Roman"/>
          <w:lang w:val="ro-RO"/>
        </w:rPr>
        <w:t>__________________________________________________________</w:t>
      </w:r>
      <w:r>
        <w:rPr>
          <w:rFonts w:ascii="Times New Roman" w:eastAsia="Calibri" w:hAnsi="Times New Roman"/>
          <w:lang w:val="ro-RO"/>
        </w:rPr>
        <w:t>________________________</w:t>
      </w:r>
    </w:p>
    <w:p w:rsidR="00434F92" w:rsidRDefault="00434F92" w:rsidP="00434F92">
      <w:pPr>
        <w:spacing w:after="0" w:line="240" w:lineRule="auto"/>
        <w:rPr>
          <w:rFonts w:ascii="Times New Roman" w:eastAsia="Calibri" w:hAnsi="Times New Roman"/>
          <w:lang w:val="ro-RO"/>
        </w:rPr>
      </w:pPr>
    </w:p>
    <w:p w:rsidR="00434F92" w:rsidRPr="00487437" w:rsidRDefault="00434F92" w:rsidP="00434F92">
      <w:pPr>
        <w:spacing w:after="0" w:line="240" w:lineRule="auto"/>
        <w:rPr>
          <w:rFonts w:ascii="Times New Roman" w:eastAsia="Calibri" w:hAnsi="Times New Roman"/>
          <w:lang w:val="ro-RO"/>
        </w:rPr>
      </w:pPr>
      <w:r w:rsidRPr="00487437">
        <w:rPr>
          <w:rFonts w:ascii="Times New Roman" w:eastAsia="Calibri" w:hAnsi="Times New Roman"/>
          <w:lang w:val="ro-RO"/>
        </w:rPr>
        <w:t>__________________________________________________________________________________</w:t>
      </w:r>
    </w:p>
    <w:p w:rsidR="00434F92" w:rsidRPr="00487437" w:rsidRDefault="00434F92" w:rsidP="00434F92">
      <w:pPr>
        <w:spacing w:after="0" w:line="240" w:lineRule="auto"/>
        <w:rPr>
          <w:rFonts w:ascii="Times New Roman" w:eastAsia="Calibri" w:hAnsi="Times New Roman"/>
          <w:i/>
          <w:lang w:val="ro-RO"/>
        </w:rPr>
      </w:pPr>
    </w:p>
    <w:p w:rsidR="00434F92" w:rsidRPr="00487437" w:rsidRDefault="00434F92" w:rsidP="00434F92">
      <w:pPr>
        <w:spacing w:after="0" w:line="240" w:lineRule="auto"/>
        <w:rPr>
          <w:rFonts w:ascii="Times New Roman" w:eastAsia="Calibri" w:hAnsi="Times New Roman"/>
          <w:b/>
          <w:bCs/>
          <w:lang w:val="ro-RO" w:bidi="ar-JO"/>
        </w:rPr>
      </w:pPr>
      <w:r w:rsidRPr="00487437">
        <w:rPr>
          <w:rFonts w:ascii="Times New Roman" w:eastAsia="Calibri" w:hAnsi="Times New Roman"/>
          <w:b/>
          <w:bCs/>
          <w:lang w:val="ro-RO" w:bidi="ar-JO"/>
        </w:rPr>
        <w:t xml:space="preserve">II. Persoana și obiectul supuse controlului: </w:t>
      </w:r>
    </w:p>
    <w:p w:rsidR="00434F92" w:rsidRDefault="00434F92" w:rsidP="00434F92">
      <w:pPr>
        <w:spacing w:after="0" w:line="240" w:lineRule="auto"/>
        <w:rPr>
          <w:rFonts w:ascii="Times New Roman" w:hAnsi="Times New Roman"/>
          <w:bCs/>
          <w:lang w:val="ro-RO" w:bidi="ar-JO"/>
        </w:rPr>
      </w:pPr>
      <w:r w:rsidRPr="00487437">
        <w:rPr>
          <w:rFonts w:ascii="Times New Roman" w:eastAsia="Calibri" w:hAnsi="Times New Roman"/>
          <w:bCs/>
          <w:lang w:val="ro-RO" w:bidi="ar-JO"/>
        </w:rPr>
        <w:t xml:space="preserve">Denumirea </w:t>
      </w:r>
      <w:r w:rsidRPr="00BD48C9">
        <w:rPr>
          <w:rFonts w:ascii="Times New Roman" w:hAnsi="Times New Roman"/>
          <w:bCs/>
          <w:lang w:val="ro-RO" w:bidi="ar-JO"/>
        </w:rPr>
        <w:t>persoanei supuse controlului</w:t>
      </w:r>
      <w:r>
        <w:rPr>
          <w:rFonts w:ascii="Times New Roman" w:hAnsi="Times New Roman"/>
          <w:bCs/>
          <w:lang w:val="ro-RO" w:bidi="ar-JO"/>
        </w:rPr>
        <w:t>:</w:t>
      </w:r>
    </w:p>
    <w:p w:rsidR="00434F92"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________________________________________________________________</w:t>
      </w:r>
      <w:r>
        <w:rPr>
          <w:rFonts w:ascii="Times New Roman" w:eastAsia="Calibri" w:hAnsi="Times New Roman"/>
          <w:bCs/>
          <w:lang w:val="ro-RO" w:bidi="ar-JO"/>
        </w:rPr>
        <w:t>__________________</w:t>
      </w:r>
    </w:p>
    <w:p w:rsidR="00434F92"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Sediul juridic</w:t>
      </w:r>
      <w:r>
        <w:rPr>
          <w:rFonts w:ascii="Times New Roman" w:eastAsia="Calibri" w:hAnsi="Times New Roman"/>
          <w:bCs/>
          <w:lang w:val="ro-RO" w:bidi="ar-JO"/>
        </w:rPr>
        <w:t>:</w:t>
      </w:r>
    </w:p>
    <w:p w:rsidR="00434F92"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______________________________________________________________________________</w:t>
      </w:r>
      <w:r>
        <w:rPr>
          <w:rFonts w:ascii="Times New Roman" w:eastAsia="Calibri" w:hAnsi="Times New Roman"/>
          <w:bCs/>
          <w:lang w:val="ro-RO" w:bidi="ar-JO"/>
        </w:rPr>
        <w:t>____</w:t>
      </w:r>
    </w:p>
    <w:p w:rsidR="00434F92"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Cod fiscal</w:t>
      </w:r>
      <w:r>
        <w:rPr>
          <w:rFonts w:ascii="Times New Roman" w:eastAsia="Calibri" w:hAnsi="Times New Roman"/>
          <w:bCs/>
          <w:lang w:val="ro-RO" w:bidi="ar-JO"/>
        </w:rPr>
        <w:t>: _______________________________</w:t>
      </w:r>
    </w:p>
    <w:p w:rsidR="00434F92" w:rsidRDefault="00434F92" w:rsidP="00434F92">
      <w:pPr>
        <w:spacing w:after="0" w:line="240" w:lineRule="auto"/>
        <w:rPr>
          <w:rFonts w:ascii="Times New Roman" w:eastAsia="Calibri" w:hAnsi="Times New Roman"/>
          <w:bCs/>
          <w:lang w:val="ro-RO" w:bidi="ar-JO"/>
        </w:rPr>
      </w:pPr>
    </w:p>
    <w:p w:rsidR="00434F92"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Numele, prenumele conducătorului persoanei supuse controlului/reprezentantului acesteia</w:t>
      </w:r>
      <w:r>
        <w:rPr>
          <w:rFonts w:ascii="Times New Roman" w:eastAsia="Calibri" w:hAnsi="Times New Roman"/>
          <w:bCs/>
          <w:lang w:val="ro-RO" w:bidi="ar-JO"/>
        </w:rPr>
        <w:t>:</w:t>
      </w:r>
    </w:p>
    <w:p w:rsidR="00434F92" w:rsidRPr="00487437"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__________________________________________________________________________________</w:t>
      </w:r>
    </w:p>
    <w:p w:rsidR="00434F92" w:rsidRDefault="00434F92" w:rsidP="00434F92">
      <w:pPr>
        <w:spacing w:after="0" w:line="240" w:lineRule="auto"/>
        <w:rPr>
          <w:rFonts w:ascii="Times New Roman" w:eastAsia="Calibri" w:hAnsi="Times New Roman"/>
          <w:bCs/>
          <w:lang w:val="ro-RO" w:bidi="ar-JO"/>
        </w:rPr>
      </w:pPr>
    </w:p>
    <w:p w:rsidR="00434F92"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Unitatea structurală/funcțională supusă controlului (denumirea)</w:t>
      </w:r>
      <w:r>
        <w:rPr>
          <w:rFonts w:ascii="Times New Roman" w:eastAsia="Calibri" w:hAnsi="Times New Roman"/>
          <w:bCs/>
          <w:lang w:val="ro-RO" w:bidi="ar-JO"/>
        </w:rPr>
        <w:t>:</w:t>
      </w:r>
    </w:p>
    <w:p w:rsidR="00434F92"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_______________________________________</w:t>
      </w:r>
      <w:r>
        <w:rPr>
          <w:rFonts w:ascii="Times New Roman" w:eastAsia="Calibri" w:hAnsi="Times New Roman"/>
          <w:bCs/>
          <w:lang w:val="ro-RO" w:bidi="ar-JO"/>
        </w:rPr>
        <w:t>___________________________________________</w:t>
      </w:r>
    </w:p>
    <w:p w:rsidR="00434F92"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Sediul unității structurale/funcționale</w:t>
      </w:r>
      <w:r>
        <w:rPr>
          <w:rFonts w:ascii="Times New Roman" w:eastAsia="Calibri" w:hAnsi="Times New Roman"/>
          <w:bCs/>
          <w:lang w:val="ro-RO" w:bidi="ar-JO"/>
        </w:rPr>
        <w:t>:</w:t>
      </w:r>
    </w:p>
    <w:p w:rsidR="00434F92" w:rsidRDefault="00434F92" w:rsidP="00434F92">
      <w:pPr>
        <w:spacing w:after="0" w:line="240" w:lineRule="auto"/>
        <w:rPr>
          <w:rFonts w:ascii="Times New Roman" w:eastAsia="Calibri" w:hAnsi="Times New Roman"/>
          <w:bCs/>
          <w:lang w:val="ro-RO" w:bidi="ar-JO"/>
        </w:rPr>
      </w:pPr>
      <w:r w:rsidRPr="00487437">
        <w:rPr>
          <w:rFonts w:ascii="Times New Roman" w:eastAsia="Calibri" w:hAnsi="Times New Roman"/>
          <w:bCs/>
          <w:lang w:val="ro-RO" w:bidi="ar-JO"/>
        </w:rPr>
        <w:t>_______________________________________</w:t>
      </w:r>
      <w:r>
        <w:rPr>
          <w:rFonts w:ascii="Times New Roman" w:eastAsia="Calibri" w:hAnsi="Times New Roman"/>
          <w:bCs/>
          <w:lang w:val="ro-RO" w:bidi="ar-JO"/>
        </w:rPr>
        <w:t>___________________________________________</w:t>
      </w:r>
    </w:p>
    <w:p w:rsidR="00434F92" w:rsidRDefault="00434F92" w:rsidP="00434F92">
      <w:pPr>
        <w:spacing w:after="0" w:line="240" w:lineRule="auto"/>
        <w:rPr>
          <w:rFonts w:ascii="Times New Roman" w:eastAsia="Calibri" w:hAnsi="Times New Roman"/>
          <w:bCs/>
          <w:lang w:val="ro-RO" w:bidi="ar-J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3119"/>
        <w:gridCol w:w="3657"/>
      </w:tblGrid>
      <w:tr w:rsidR="00434F92" w:rsidRPr="00B05600" w:rsidTr="00FC76F7">
        <w:trPr>
          <w:trHeight w:val="283"/>
        </w:trPr>
        <w:tc>
          <w:tcPr>
            <w:tcW w:w="6521" w:type="dxa"/>
            <w:gridSpan w:val="2"/>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bCs/>
                <w:color w:val="000000"/>
                <w:lang w:val="ro-RO" w:bidi="ar-JO"/>
              </w:rPr>
              <w:t>Suprafaţa unităţii de comerț, m</w:t>
            </w:r>
            <w:r w:rsidRPr="00B05600">
              <w:rPr>
                <w:rFonts w:ascii="Times New Roman" w:hAnsi="Times New Roman"/>
                <w:bCs/>
                <w:color w:val="000000"/>
                <w:vertAlign w:val="superscript"/>
                <w:lang w:val="ro-RO" w:bidi="ar-JO"/>
              </w:rPr>
              <w:t>2</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restart"/>
            <w:vAlign w:val="center"/>
          </w:tcPr>
          <w:p w:rsidR="00434F92" w:rsidRPr="00B05600" w:rsidRDefault="00434F92" w:rsidP="00FC76F7">
            <w:pPr>
              <w:spacing w:after="0" w:line="240" w:lineRule="auto"/>
              <w:contextualSpacing/>
              <w:rPr>
                <w:rFonts w:ascii="Times New Roman" w:hAnsi="Times New Roman"/>
                <w:bCs/>
                <w:lang w:val="ro-RO"/>
              </w:rPr>
            </w:pPr>
            <w:r w:rsidRPr="00B05600">
              <w:rPr>
                <w:rFonts w:ascii="Times New Roman" w:hAnsi="Times New Roman"/>
                <w:color w:val="000000"/>
                <w:lang w:val="ro-RO" w:bidi="en-US"/>
              </w:rPr>
              <w:t>Anul și perioada ultimelor:</w:t>
            </w: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color w:val="000000"/>
                <w:lang w:val="ro-RO" w:bidi="en-US"/>
              </w:rPr>
              <w:t>modernizări</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bCs/>
                <w:lang w:val="ro-RO"/>
              </w:rPr>
            </w:pP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color w:val="000000"/>
                <w:lang w:val="ro-RO" w:bidi="en-US"/>
              </w:rPr>
              <w:t>reparații</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bCs/>
                <w:lang w:val="ro-RO"/>
              </w:rPr>
            </w:pP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color w:val="000000"/>
                <w:lang w:val="ro-RO" w:bidi="en-US"/>
              </w:rPr>
              <w:t>modificări</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restart"/>
            <w:vAlign w:val="center"/>
          </w:tcPr>
          <w:p w:rsidR="00434F92" w:rsidRPr="00B05600" w:rsidRDefault="00434F92" w:rsidP="00FC76F7">
            <w:pPr>
              <w:spacing w:after="0" w:line="240" w:lineRule="auto"/>
              <w:contextualSpacing/>
              <w:rPr>
                <w:rFonts w:ascii="Times New Roman" w:hAnsi="Times New Roman"/>
                <w:bCs/>
                <w:lang w:val="ro-RO"/>
              </w:rPr>
            </w:pPr>
            <w:r w:rsidRPr="00B05600">
              <w:rPr>
                <w:rFonts w:ascii="Times New Roman" w:hAnsi="Times New Roman"/>
                <w:color w:val="000000"/>
                <w:lang w:val="ro-RO" w:bidi="en-US"/>
              </w:rPr>
              <w:t>Unitatea este operațională:</w:t>
            </w: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eastAsia="Calibri" w:hAnsi="Times New Roman"/>
                <w:i/>
                <w:color w:val="000000"/>
                <w:lang w:val="ro-RO" w:bidi="en-US"/>
              </w:rPr>
              <w:t>pe toată perioada anului</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color w:val="000000"/>
                <w:lang w:val="ro-RO" w:bidi="en-US"/>
              </w:rPr>
            </w:pP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i/>
                <w:color w:val="000000"/>
                <w:lang w:val="ro-RO" w:bidi="en-US"/>
              </w:rPr>
              <w:t>activitate sezonieră</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restart"/>
            <w:vAlign w:val="center"/>
          </w:tcPr>
          <w:p w:rsidR="00434F92" w:rsidRPr="00B05600" w:rsidRDefault="00434F92" w:rsidP="00FC76F7">
            <w:pPr>
              <w:spacing w:after="0" w:line="240" w:lineRule="auto"/>
              <w:contextualSpacing/>
              <w:rPr>
                <w:rFonts w:ascii="Times New Roman" w:hAnsi="Times New Roman"/>
                <w:color w:val="000000"/>
                <w:lang w:val="ro-RO" w:bidi="en-US"/>
              </w:rPr>
            </w:pPr>
            <w:r w:rsidRPr="00B05600">
              <w:rPr>
                <w:rFonts w:ascii="Times New Roman" w:hAnsi="Times New Roman"/>
                <w:color w:val="000000"/>
                <w:lang w:val="ro-RO" w:bidi="en-US"/>
              </w:rPr>
              <w:t>Unitatea activează</w:t>
            </w: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i/>
                <w:color w:val="000000"/>
                <w:lang w:val="ro-RO" w:bidi="en-US"/>
              </w:rPr>
              <w:t>într-un singur schimb</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color w:val="000000"/>
                <w:lang w:val="ro-RO" w:bidi="en-US"/>
              </w:rPr>
            </w:pP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i/>
                <w:color w:val="000000"/>
                <w:lang w:val="ro-RO" w:bidi="en-US"/>
              </w:rPr>
              <w:t>în schimb prelungit</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color w:val="000000"/>
                <w:lang w:val="ro-RO" w:bidi="en-US"/>
              </w:rPr>
            </w:pP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i/>
                <w:color w:val="000000"/>
                <w:lang w:val="ro-RO" w:bidi="en-US"/>
              </w:rPr>
              <w:t xml:space="preserve"> în 2 schimburi</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restart"/>
            <w:vAlign w:val="center"/>
          </w:tcPr>
          <w:p w:rsidR="00434F92" w:rsidRPr="00B05600" w:rsidRDefault="00434F92" w:rsidP="00FC76F7">
            <w:pPr>
              <w:spacing w:after="0" w:line="240" w:lineRule="auto"/>
              <w:contextualSpacing/>
              <w:rPr>
                <w:rFonts w:ascii="Times New Roman" w:hAnsi="Times New Roman"/>
                <w:bCs/>
                <w:lang w:val="ro-RO"/>
              </w:rPr>
            </w:pPr>
            <w:r w:rsidRPr="00B05600">
              <w:rPr>
                <w:rFonts w:ascii="Times New Roman" w:hAnsi="Times New Roman"/>
                <w:bCs/>
                <w:lang w:val="ro-RO"/>
              </w:rPr>
              <w:t xml:space="preserve">Aprovizionare cu apa potabilă </w:t>
            </w: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bCs/>
                <w:lang w:val="ro-RO"/>
              </w:rPr>
              <w:t>De la rețeaua publica</w:t>
            </w:r>
          </w:p>
        </w:tc>
        <w:tc>
          <w:tcPr>
            <w:tcW w:w="3657" w:type="dxa"/>
            <w:vAlign w:val="center"/>
          </w:tcPr>
          <w:p w:rsidR="00434F92" w:rsidRPr="00B05600" w:rsidRDefault="00434F92" w:rsidP="00FC76F7">
            <w:pPr>
              <w:spacing w:after="0" w:line="240" w:lineRule="auto"/>
              <w:rPr>
                <w:rFonts w:ascii="Times New Roman" w:hAnsi="Times New Roman"/>
                <w:bCs/>
                <w:color w:val="000000"/>
                <w:lang w:val="ro-RO"/>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bCs/>
                <w:lang w:val="ro-RO"/>
              </w:rPr>
            </w:pP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bCs/>
                <w:lang w:val="ro-RO"/>
              </w:rPr>
              <w:t>Din sursă proprie (debit) m</w:t>
            </w:r>
            <w:r w:rsidRPr="00B05600">
              <w:rPr>
                <w:rFonts w:ascii="Times New Roman" w:hAnsi="Times New Roman"/>
                <w:bCs/>
                <w:vertAlign w:val="superscript"/>
                <w:lang w:val="ro-RO"/>
              </w:rPr>
              <w:t>3</w:t>
            </w:r>
            <w:r w:rsidRPr="00B05600">
              <w:rPr>
                <w:rFonts w:ascii="Times New Roman" w:hAnsi="Times New Roman"/>
                <w:bCs/>
                <w:lang w:val="ro-RO"/>
              </w:rPr>
              <w:t xml:space="preserve">/h, </w:t>
            </w:r>
            <w:r w:rsidRPr="00B05600">
              <w:rPr>
                <w:rFonts w:ascii="Times New Roman" w:hAnsi="Times New Roman"/>
                <w:bCs/>
                <w:lang w:val="ro-RO"/>
              </w:rPr>
              <w:lastRenderedPageBreak/>
              <w:t>capacitate rezervoare</w:t>
            </w:r>
          </w:p>
        </w:tc>
        <w:tc>
          <w:tcPr>
            <w:tcW w:w="3657" w:type="dxa"/>
            <w:vAlign w:val="center"/>
          </w:tcPr>
          <w:p w:rsidR="00434F92" w:rsidRPr="00B05600" w:rsidRDefault="00434F92" w:rsidP="00FC76F7">
            <w:pPr>
              <w:spacing w:after="0" w:line="240" w:lineRule="auto"/>
              <w:rPr>
                <w:rFonts w:ascii="Times New Roman" w:hAnsi="Times New Roman"/>
                <w:bCs/>
                <w:color w:val="000000"/>
                <w:lang w:val="ro-RO"/>
              </w:rPr>
            </w:pPr>
            <w:r w:rsidRPr="00B05600">
              <w:rPr>
                <w:rFonts w:ascii="Times New Roman" w:hAnsi="Times New Roman"/>
                <w:bCs/>
                <w:noProof/>
                <w:lang w:val="ro-RO" w:eastAsia="ru-RU"/>
              </w:rPr>
              <w:lastRenderedPageBreak/>
              <w:t>□</w:t>
            </w: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bCs/>
                <w:lang w:val="ro-RO"/>
              </w:rPr>
            </w:pP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bCs/>
                <w:lang w:val="ro-RO"/>
              </w:rPr>
              <w:t xml:space="preserve">Fântână </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restart"/>
            <w:vAlign w:val="center"/>
          </w:tcPr>
          <w:p w:rsidR="00434F92" w:rsidRPr="00B05600" w:rsidRDefault="00434F92" w:rsidP="00FC76F7">
            <w:pPr>
              <w:spacing w:after="0" w:line="240" w:lineRule="auto"/>
              <w:contextualSpacing/>
              <w:rPr>
                <w:rFonts w:ascii="Times New Roman" w:hAnsi="Times New Roman"/>
                <w:bCs/>
                <w:lang w:val="ro-RO"/>
              </w:rPr>
            </w:pPr>
            <w:r w:rsidRPr="00B05600">
              <w:rPr>
                <w:rFonts w:ascii="Times New Roman" w:hAnsi="Times New Roman"/>
                <w:bCs/>
                <w:lang w:val="ro-RO"/>
              </w:rPr>
              <w:t>Sistemul de canalizare</w:t>
            </w: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bCs/>
                <w:lang w:val="ro-RO"/>
              </w:rPr>
              <w:t>Racordata la rețeaua publică</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bCs/>
                <w:lang w:val="ro-RO"/>
              </w:rPr>
            </w:pP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bCs/>
                <w:lang w:val="ro-RO"/>
              </w:rPr>
              <w:t>Sistem propriu de evacuare și/sau stație de epurare proprie (capacitați de stocare/epurare  m</w:t>
            </w:r>
            <w:r w:rsidRPr="00B05600">
              <w:rPr>
                <w:rFonts w:ascii="Times New Roman" w:hAnsi="Times New Roman"/>
                <w:bCs/>
                <w:vertAlign w:val="superscript"/>
                <w:lang w:val="ro-RO"/>
              </w:rPr>
              <w:t>3</w:t>
            </w:r>
            <w:r w:rsidRPr="00B05600">
              <w:rPr>
                <w:rFonts w:ascii="Times New Roman" w:hAnsi="Times New Roman"/>
                <w:bCs/>
                <w:lang w:val="ro-RO"/>
              </w:rPr>
              <w:t>/h)</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r w:rsidRPr="00B05600">
              <w:rPr>
                <w:rFonts w:ascii="Times New Roman" w:hAnsi="Times New Roman"/>
                <w:bCs/>
                <w:noProof/>
                <w:lang w:val="ro-RO" w:eastAsia="ru-RU"/>
              </w:rPr>
              <w:t>□</w:t>
            </w:r>
          </w:p>
        </w:tc>
      </w:tr>
      <w:tr w:rsidR="00434F92" w:rsidRPr="00B05600" w:rsidTr="00FC76F7">
        <w:trPr>
          <w:trHeight w:val="283"/>
        </w:trPr>
        <w:tc>
          <w:tcPr>
            <w:tcW w:w="3402" w:type="dxa"/>
            <w:vMerge w:val="restart"/>
            <w:vAlign w:val="center"/>
          </w:tcPr>
          <w:p w:rsidR="00434F92" w:rsidRPr="00B05600" w:rsidRDefault="00434F92" w:rsidP="00FC76F7">
            <w:pPr>
              <w:spacing w:after="0" w:line="240" w:lineRule="auto"/>
              <w:contextualSpacing/>
              <w:rPr>
                <w:rFonts w:ascii="Times New Roman" w:hAnsi="Times New Roman"/>
                <w:bCs/>
                <w:lang w:val="ro-RO"/>
              </w:rPr>
            </w:pPr>
            <w:r w:rsidRPr="00B05600">
              <w:rPr>
                <w:rFonts w:ascii="Times New Roman" w:hAnsi="Times New Roman"/>
                <w:color w:val="000000"/>
                <w:lang w:val="ro-RO" w:bidi="en-US"/>
              </w:rPr>
              <w:t>Numărul de personal angajat pentru unitatea de alimentație publică</w:t>
            </w:r>
          </w:p>
        </w:tc>
        <w:tc>
          <w:tcPr>
            <w:tcW w:w="3119" w:type="dxa"/>
            <w:vAlign w:val="center"/>
          </w:tcPr>
          <w:p w:rsidR="00434F92" w:rsidRPr="00B05600" w:rsidRDefault="00434F92" w:rsidP="00FC76F7">
            <w:pPr>
              <w:spacing w:after="0" w:line="240" w:lineRule="auto"/>
              <w:rPr>
                <w:rFonts w:ascii="Times New Roman" w:hAnsi="Times New Roman"/>
                <w:bCs/>
                <w:lang w:val="ro-RO"/>
              </w:rPr>
            </w:pPr>
            <w:r w:rsidRPr="00B05600">
              <w:rPr>
                <w:rFonts w:ascii="Times New Roman" w:hAnsi="Times New Roman"/>
                <w:color w:val="000000"/>
                <w:lang w:val="ro-RO" w:bidi="en-US"/>
              </w:rPr>
              <w:t>numărul total de personal prevăzut pentru unitatea de alimentație publică din instituție</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color w:val="000000"/>
                <w:lang w:val="ro-RO" w:bidi="en-US"/>
              </w:rPr>
            </w:pP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color w:val="000000"/>
                <w:lang w:val="ro-RO" w:bidi="en-US"/>
              </w:rPr>
              <w:t>numărul total de personal real angajat la unitatea de alimentație publică din instituție</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color w:val="000000"/>
                <w:lang w:val="ro-RO" w:bidi="en-US"/>
              </w:rPr>
            </w:pP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color w:val="000000"/>
                <w:lang w:val="ro-RO" w:bidi="en-US"/>
              </w:rPr>
              <w:t>numărul de personal angajat cu studii de specialitate</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r w:rsidR="00434F92" w:rsidRPr="00B05600" w:rsidTr="00FC76F7">
        <w:trPr>
          <w:trHeight w:val="283"/>
        </w:trPr>
        <w:tc>
          <w:tcPr>
            <w:tcW w:w="3402" w:type="dxa"/>
            <w:vMerge/>
            <w:vAlign w:val="center"/>
          </w:tcPr>
          <w:p w:rsidR="00434F92" w:rsidRPr="00B05600" w:rsidRDefault="00434F92" w:rsidP="00FC76F7">
            <w:pPr>
              <w:spacing w:after="0" w:line="240" w:lineRule="auto"/>
              <w:contextualSpacing/>
              <w:rPr>
                <w:rFonts w:ascii="Times New Roman" w:hAnsi="Times New Roman"/>
                <w:color w:val="000000"/>
                <w:lang w:val="ro-RO" w:bidi="en-US"/>
              </w:rPr>
            </w:pPr>
          </w:p>
        </w:tc>
        <w:tc>
          <w:tcPr>
            <w:tcW w:w="3119" w:type="dxa"/>
            <w:vAlign w:val="center"/>
          </w:tcPr>
          <w:p w:rsidR="00434F92" w:rsidRPr="00B05600" w:rsidRDefault="00434F92" w:rsidP="00FC76F7">
            <w:pPr>
              <w:spacing w:after="0" w:line="240" w:lineRule="auto"/>
              <w:rPr>
                <w:rFonts w:ascii="Times New Roman" w:hAnsi="Times New Roman"/>
                <w:color w:val="000000"/>
                <w:lang w:val="ro-RO" w:bidi="en-US"/>
              </w:rPr>
            </w:pPr>
            <w:r w:rsidRPr="00B05600">
              <w:rPr>
                <w:rFonts w:ascii="Times New Roman" w:hAnsi="Times New Roman"/>
                <w:color w:val="000000"/>
                <w:lang w:val="ro-RO" w:bidi="en-US"/>
              </w:rPr>
              <w:t>numărul de personal angajat cu alte studii</w:t>
            </w:r>
          </w:p>
        </w:tc>
        <w:tc>
          <w:tcPr>
            <w:tcW w:w="3657" w:type="dxa"/>
            <w:vAlign w:val="center"/>
          </w:tcPr>
          <w:p w:rsidR="00434F92" w:rsidRPr="00B05600" w:rsidRDefault="00434F92" w:rsidP="00FC76F7">
            <w:pPr>
              <w:spacing w:after="0" w:line="240" w:lineRule="auto"/>
              <w:rPr>
                <w:rFonts w:ascii="Times New Roman" w:hAnsi="Times New Roman"/>
                <w:bCs/>
                <w:noProof/>
                <w:lang w:val="ro-RO" w:eastAsia="ru-RU"/>
              </w:rPr>
            </w:pPr>
          </w:p>
        </w:tc>
      </w:tr>
    </w:tbl>
    <w:p w:rsidR="00434F92" w:rsidRPr="00487437" w:rsidRDefault="00434F92" w:rsidP="00434F92">
      <w:pPr>
        <w:spacing w:after="0" w:line="240" w:lineRule="auto"/>
        <w:rPr>
          <w:rFonts w:ascii="Times New Roman" w:eastAsia="Calibri" w:hAnsi="Times New Roman"/>
          <w:bCs/>
          <w:lang w:val="ro-RO" w:bidi="ar-JO"/>
        </w:rPr>
      </w:pPr>
    </w:p>
    <w:p w:rsidR="00434F92" w:rsidRPr="00487437" w:rsidRDefault="00434F92" w:rsidP="00434F92">
      <w:pPr>
        <w:spacing w:after="0" w:line="240" w:lineRule="auto"/>
        <w:ind w:right="-90"/>
        <w:jc w:val="both"/>
        <w:rPr>
          <w:rFonts w:ascii="Times New Roman" w:hAnsi="Times New Roman"/>
          <w:b/>
          <w:bCs/>
          <w:lang w:val="ro-RO" w:bidi="ar-JO"/>
        </w:rPr>
      </w:pPr>
      <w:r w:rsidRPr="00487437">
        <w:rPr>
          <w:rFonts w:ascii="Times New Roman" w:eastAsia="Calibri" w:hAnsi="Times New Roman"/>
          <w:b/>
          <w:lang w:val="ro-RO"/>
        </w:rPr>
        <w:t>III. Informații despre persoana supusă controlului necesare pentru evaluarea riscurilor</w:t>
      </w:r>
      <w:r w:rsidRPr="00487437">
        <w:rPr>
          <w:rFonts w:ascii="Times New Roman" w:eastAsia="Calibri" w:hAnsi="Times New Roman"/>
          <w:b/>
          <w:vertAlign w:val="superscript"/>
          <w:lang w:val="ro-RO"/>
        </w:rPr>
        <w:footnoteReference w:id="2"/>
      </w:r>
      <w:r w:rsidRPr="00487437">
        <w:rPr>
          <w:rFonts w:ascii="Times New Roman" w:eastAsia="Calibri" w:hAnsi="Times New Roman"/>
          <w:b/>
          <w:lang w:val="ro-RO"/>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934"/>
        <w:gridCol w:w="926"/>
        <w:gridCol w:w="1453"/>
        <w:gridCol w:w="2506"/>
      </w:tblGrid>
      <w:tr w:rsidR="00434F92" w:rsidRPr="00487437" w:rsidTr="00FC76F7">
        <w:trPr>
          <w:cantSplit/>
          <w:trHeight w:val="1666"/>
        </w:trPr>
        <w:tc>
          <w:tcPr>
            <w:tcW w:w="1362" w:type="pct"/>
            <w:vAlign w:val="center"/>
          </w:tcPr>
          <w:p w:rsidR="00434F92" w:rsidRPr="00487437" w:rsidRDefault="00434F92" w:rsidP="00FC76F7">
            <w:pPr>
              <w:spacing w:after="0" w:line="240" w:lineRule="auto"/>
              <w:jc w:val="center"/>
              <w:rPr>
                <w:rFonts w:ascii="Times New Roman" w:eastAsia="Calibri" w:hAnsi="Times New Roman"/>
                <w:b/>
                <w:lang w:val="ro-RO"/>
              </w:rPr>
            </w:pPr>
            <w:r w:rsidRPr="00487437">
              <w:rPr>
                <w:rFonts w:ascii="Times New Roman" w:eastAsia="Calibri" w:hAnsi="Times New Roman"/>
                <w:b/>
                <w:lang w:val="ro-RO"/>
              </w:rPr>
              <w:t>Criteriul</w:t>
            </w:r>
            <w:r w:rsidRPr="00487437">
              <w:rPr>
                <w:rFonts w:ascii="Times New Roman" w:eastAsia="Calibri" w:hAnsi="Times New Roman"/>
                <w:b/>
                <w:vertAlign w:val="superscript"/>
                <w:lang w:val="ro-RO"/>
              </w:rPr>
              <w:footnoteReference w:id="3"/>
            </w:r>
          </w:p>
        </w:tc>
        <w:tc>
          <w:tcPr>
            <w:tcW w:w="1032" w:type="pct"/>
            <w:vAlign w:val="center"/>
          </w:tcPr>
          <w:p w:rsidR="00434F92" w:rsidRPr="00487437" w:rsidRDefault="00434F92" w:rsidP="00FC76F7">
            <w:pPr>
              <w:spacing w:after="0" w:line="240" w:lineRule="auto"/>
              <w:jc w:val="center"/>
              <w:rPr>
                <w:rFonts w:ascii="Times New Roman" w:eastAsia="Calibri" w:hAnsi="Times New Roman"/>
                <w:b/>
                <w:lang w:val="ro-RO"/>
              </w:rPr>
            </w:pPr>
            <w:r w:rsidRPr="00487437">
              <w:rPr>
                <w:rFonts w:ascii="Times New Roman" w:eastAsia="Calibri" w:hAnsi="Times New Roman"/>
                <w:b/>
                <w:lang w:val="ro-RO"/>
              </w:rPr>
              <w:t xml:space="preserve">Informația curentă </w:t>
            </w:r>
          </w:p>
          <w:p w:rsidR="00434F92" w:rsidRPr="00487437" w:rsidRDefault="00434F92" w:rsidP="00FC76F7">
            <w:pPr>
              <w:spacing w:after="0" w:line="240" w:lineRule="auto"/>
              <w:jc w:val="center"/>
              <w:rPr>
                <w:rFonts w:ascii="Times New Roman" w:eastAsia="Calibri" w:hAnsi="Times New Roman"/>
                <w:i/>
                <w:lang w:val="ro-RO"/>
              </w:rPr>
            </w:pPr>
            <w:r w:rsidRPr="00487437">
              <w:rPr>
                <w:rFonts w:ascii="Times New Roman" w:eastAsia="Calibri" w:hAnsi="Times New Roman"/>
                <w:i/>
                <w:lang w:val="ro-RO"/>
              </w:rPr>
              <w:t>(deținută de ANSA la data inițierii controlului)</w:t>
            </w:r>
          </w:p>
        </w:tc>
        <w:tc>
          <w:tcPr>
            <w:tcW w:w="494" w:type="pct"/>
            <w:vAlign w:val="center"/>
          </w:tcPr>
          <w:p w:rsidR="00434F92" w:rsidRPr="00487437" w:rsidRDefault="00434F92" w:rsidP="00FC76F7">
            <w:pPr>
              <w:spacing w:after="0" w:line="240" w:lineRule="auto"/>
              <w:jc w:val="center"/>
              <w:rPr>
                <w:rFonts w:ascii="Times New Roman" w:eastAsia="Calibri" w:hAnsi="Times New Roman"/>
                <w:b/>
                <w:lang w:val="ro-RO"/>
              </w:rPr>
            </w:pPr>
            <w:r w:rsidRPr="00487437">
              <w:rPr>
                <w:rFonts w:ascii="Times New Roman" w:eastAsia="Calibri" w:hAnsi="Times New Roman"/>
                <w:b/>
                <w:lang w:val="ro-RO"/>
              </w:rPr>
              <w:t>Gradul de risc</w:t>
            </w:r>
          </w:p>
          <w:p w:rsidR="00434F92" w:rsidRPr="00487437" w:rsidRDefault="00434F92" w:rsidP="00FC76F7">
            <w:pPr>
              <w:spacing w:after="0" w:line="240" w:lineRule="auto"/>
              <w:jc w:val="center"/>
              <w:rPr>
                <w:rFonts w:ascii="Times New Roman" w:eastAsia="Calibri" w:hAnsi="Times New Roman"/>
                <w:b/>
                <w:lang w:val="ro-RO"/>
              </w:rPr>
            </w:pPr>
          </w:p>
        </w:tc>
        <w:tc>
          <w:tcPr>
            <w:tcW w:w="775" w:type="pct"/>
            <w:vAlign w:val="center"/>
          </w:tcPr>
          <w:p w:rsidR="00434F92" w:rsidRPr="00487437" w:rsidRDefault="00434F92" w:rsidP="00FC76F7">
            <w:pPr>
              <w:spacing w:after="0" w:line="240" w:lineRule="auto"/>
              <w:jc w:val="center"/>
              <w:rPr>
                <w:rFonts w:ascii="Times New Roman" w:eastAsia="Calibri" w:hAnsi="Times New Roman"/>
                <w:b/>
                <w:lang w:val="ro-RO"/>
              </w:rPr>
            </w:pPr>
            <w:r w:rsidRPr="00487437">
              <w:rPr>
                <w:rFonts w:ascii="Times New Roman" w:eastAsia="Calibri" w:hAnsi="Times New Roman"/>
                <w:b/>
                <w:lang w:val="ro-RO"/>
              </w:rPr>
              <w:t xml:space="preserve">Informația curentă este valabilă  </w:t>
            </w:r>
          </w:p>
          <w:p w:rsidR="00434F92" w:rsidRPr="00487437" w:rsidRDefault="00434F92" w:rsidP="00FC76F7">
            <w:pPr>
              <w:spacing w:after="0" w:line="240" w:lineRule="auto"/>
              <w:jc w:val="center"/>
              <w:rPr>
                <w:rFonts w:ascii="Times New Roman" w:eastAsia="Calibri" w:hAnsi="Times New Roman"/>
                <w:i/>
                <w:lang w:val="ro-RO"/>
              </w:rPr>
            </w:pPr>
            <w:r w:rsidRPr="00487437">
              <w:rPr>
                <w:rFonts w:ascii="Times New Roman" w:eastAsia="Calibri" w:hAnsi="Times New Roman"/>
                <w:i/>
                <w:lang w:val="ro-RO"/>
              </w:rPr>
              <w:t>(se bifează dacă este cazul)</w:t>
            </w:r>
          </w:p>
        </w:tc>
        <w:tc>
          <w:tcPr>
            <w:tcW w:w="1337" w:type="pct"/>
            <w:vAlign w:val="center"/>
          </w:tcPr>
          <w:p w:rsidR="00434F92" w:rsidRPr="00487437" w:rsidRDefault="00434F92" w:rsidP="00FC76F7">
            <w:pPr>
              <w:spacing w:after="0" w:line="240" w:lineRule="auto"/>
              <w:jc w:val="center"/>
              <w:rPr>
                <w:rFonts w:ascii="Times New Roman" w:eastAsia="Calibri" w:hAnsi="Times New Roman"/>
                <w:b/>
                <w:lang w:val="ro-RO"/>
              </w:rPr>
            </w:pPr>
            <w:r w:rsidRPr="00487437">
              <w:rPr>
                <w:rFonts w:ascii="Times New Roman" w:eastAsia="Calibri" w:hAnsi="Times New Roman"/>
                <w:b/>
                <w:lang w:val="ro-RO"/>
              </w:rPr>
              <w:t xml:space="preserve">Informația revizuită în cadrul controlului </w:t>
            </w:r>
            <w:r w:rsidRPr="00487437">
              <w:rPr>
                <w:rFonts w:ascii="Times New Roman" w:eastAsia="Calibri" w:hAnsi="Times New Roman"/>
                <w:i/>
                <w:lang w:val="ro-RO"/>
              </w:rPr>
              <w:t>(se completează dacă este cazul)</w:t>
            </w:r>
          </w:p>
        </w:tc>
      </w:tr>
      <w:tr w:rsidR="00434F92" w:rsidRPr="00487437" w:rsidTr="00FC76F7">
        <w:tc>
          <w:tcPr>
            <w:tcW w:w="1362" w:type="pct"/>
          </w:tcPr>
          <w:p w:rsidR="00434F92" w:rsidRPr="00487437" w:rsidRDefault="00434F92" w:rsidP="00FC76F7">
            <w:pPr>
              <w:spacing w:after="0" w:line="240" w:lineRule="auto"/>
              <w:jc w:val="both"/>
              <w:rPr>
                <w:rFonts w:ascii="Times New Roman" w:eastAsia="Calibri" w:hAnsi="Times New Roman"/>
                <w:lang w:val="ro-RO"/>
              </w:rPr>
            </w:pPr>
            <w:r w:rsidRPr="00487437">
              <w:rPr>
                <w:rFonts w:ascii="Times New Roman" w:eastAsia="Calibri" w:hAnsi="Times New Roman"/>
                <w:lang w:val="ro-RO"/>
              </w:rPr>
              <w:t xml:space="preserve">Tipul de produs alimentar și materia primă utilizată </w:t>
            </w:r>
          </w:p>
        </w:tc>
        <w:tc>
          <w:tcPr>
            <w:tcW w:w="1032" w:type="pct"/>
          </w:tcPr>
          <w:p w:rsidR="00434F92" w:rsidRPr="00487437" w:rsidRDefault="00434F92" w:rsidP="00FC76F7">
            <w:pPr>
              <w:spacing w:after="0" w:line="240" w:lineRule="auto"/>
              <w:rPr>
                <w:rFonts w:ascii="Times New Roman" w:eastAsia="Calibri" w:hAnsi="Times New Roman"/>
                <w:lang w:val="ro-RO"/>
              </w:rPr>
            </w:pPr>
          </w:p>
        </w:tc>
        <w:tc>
          <w:tcPr>
            <w:tcW w:w="494" w:type="pct"/>
          </w:tcPr>
          <w:p w:rsidR="00434F92" w:rsidRPr="00487437" w:rsidRDefault="00434F92" w:rsidP="00FC76F7">
            <w:pPr>
              <w:spacing w:after="0" w:line="240" w:lineRule="auto"/>
              <w:rPr>
                <w:rFonts w:ascii="Times New Roman" w:eastAsia="Calibri" w:hAnsi="Times New Roman"/>
                <w:lang w:val="ro-RO"/>
              </w:rPr>
            </w:pPr>
          </w:p>
        </w:tc>
        <w:tc>
          <w:tcPr>
            <w:tcW w:w="775" w:type="pct"/>
          </w:tcPr>
          <w:p w:rsidR="00434F92" w:rsidRPr="00487437" w:rsidRDefault="00434F92" w:rsidP="00FC76F7">
            <w:pPr>
              <w:spacing w:after="0" w:line="240" w:lineRule="auto"/>
              <w:rPr>
                <w:rFonts w:ascii="Times New Roman" w:eastAsia="Calibri" w:hAnsi="Times New Roman"/>
                <w:lang w:val="ro-RO"/>
              </w:rPr>
            </w:pPr>
          </w:p>
        </w:tc>
        <w:tc>
          <w:tcPr>
            <w:tcW w:w="1337" w:type="pct"/>
          </w:tcPr>
          <w:p w:rsidR="00434F92" w:rsidRPr="00487437" w:rsidRDefault="00434F92" w:rsidP="00FC76F7">
            <w:pPr>
              <w:spacing w:after="0" w:line="240" w:lineRule="auto"/>
              <w:rPr>
                <w:rFonts w:ascii="Times New Roman" w:eastAsia="Calibri" w:hAnsi="Times New Roman"/>
                <w:lang w:val="ro-RO"/>
              </w:rPr>
            </w:pPr>
          </w:p>
        </w:tc>
      </w:tr>
      <w:tr w:rsidR="00434F92" w:rsidRPr="00487437" w:rsidTr="00FC76F7">
        <w:tc>
          <w:tcPr>
            <w:tcW w:w="1362" w:type="pct"/>
          </w:tcPr>
          <w:p w:rsidR="00434F92" w:rsidRPr="00487437" w:rsidRDefault="00434F92" w:rsidP="00FC76F7">
            <w:pPr>
              <w:spacing w:after="0" w:line="240" w:lineRule="auto"/>
              <w:jc w:val="both"/>
              <w:rPr>
                <w:rFonts w:ascii="Times New Roman" w:eastAsia="Calibri" w:hAnsi="Times New Roman"/>
                <w:lang w:val="ro-RO"/>
              </w:rPr>
            </w:pPr>
            <w:r w:rsidRPr="00487437">
              <w:rPr>
                <w:rFonts w:ascii="Times New Roman" w:eastAsia="Calibri" w:hAnsi="Times New Roman"/>
                <w:lang w:val="ro-RO"/>
              </w:rPr>
              <w:t xml:space="preserve">Procesele de prelucrare/manipulare a produselor alimentare, care determină riscul de contaminare/poluare a produselor alimentare </w:t>
            </w:r>
          </w:p>
        </w:tc>
        <w:tc>
          <w:tcPr>
            <w:tcW w:w="1032" w:type="pct"/>
          </w:tcPr>
          <w:p w:rsidR="00434F92" w:rsidRPr="00487437" w:rsidRDefault="00434F92" w:rsidP="00FC76F7">
            <w:pPr>
              <w:spacing w:after="0" w:line="240" w:lineRule="auto"/>
              <w:rPr>
                <w:rFonts w:ascii="Times New Roman" w:eastAsia="Calibri" w:hAnsi="Times New Roman"/>
                <w:lang w:val="ro-RO"/>
              </w:rPr>
            </w:pPr>
          </w:p>
        </w:tc>
        <w:tc>
          <w:tcPr>
            <w:tcW w:w="494" w:type="pct"/>
          </w:tcPr>
          <w:p w:rsidR="00434F92" w:rsidRPr="00487437" w:rsidRDefault="00434F92" w:rsidP="00FC76F7">
            <w:pPr>
              <w:spacing w:after="0" w:line="240" w:lineRule="auto"/>
              <w:rPr>
                <w:rFonts w:ascii="Times New Roman" w:eastAsia="Calibri" w:hAnsi="Times New Roman"/>
                <w:lang w:val="ro-RO"/>
              </w:rPr>
            </w:pPr>
          </w:p>
        </w:tc>
        <w:tc>
          <w:tcPr>
            <w:tcW w:w="775" w:type="pct"/>
          </w:tcPr>
          <w:p w:rsidR="00434F92" w:rsidRPr="00487437" w:rsidRDefault="00434F92" w:rsidP="00FC76F7">
            <w:pPr>
              <w:spacing w:after="0" w:line="240" w:lineRule="auto"/>
              <w:rPr>
                <w:rFonts w:ascii="Times New Roman" w:eastAsia="Calibri" w:hAnsi="Times New Roman"/>
                <w:lang w:val="ro-RO"/>
              </w:rPr>
            </w:pPr>
          </w:p>
        </w:tc>
        <w:tc>
          <w:tcPr>
            <w:tcW w:w="1337" w:type="pct"/>
          </w:tcPr>
          <w:p w:rsidR="00434F92" w:rsidRPr="00487437" w:rsidRDefault="00434F92" w:rsidP="00FC76F7">
            <w:pPr>
              <w:spacing w:after="0" w:line="240" w:lineRule="auto"/>
              <w:rPr>
                <w:rFonts w:ascii="Times New Roman" w:eastAsia="Calibri" w:hAnsi="Times New Roman"/>
                <w:lang w:val="ro-RO"/>
              </w:rPr>
            </w:pPr>
          </w:p>
        </w:tc>
      </w:tr>
      <w:tr w:rsidR="00434F92" w:rsidRPr="00487437" w:rsidTr="00FC76F7">
        <w:tc>
          <w:tcPr>
            <w:tcW w:w="1362" w:type="pct"/>
          </w:tcPr>
          <w:p w:rsidR="00434F92" w:rsidRPr="00487437" w:rsidRDefault="00434F92" w:rsidP="00FC76F7">
            <w:pPr>
              <w:spacing w:after="0" w:line="240" w:lineRule="auto"/>
              <w:jc w:val="both"/>
              <w:rPr>
                <w:rFonts w:ascii="Times New Roman" w:eastAsia="Calibri" w:hAnsi="Times New Roman"/>
                <w:lang w:val="ro-RO"/>
              </w:rPr>
            </w:pPr>
            <w:r w:rsidRPr="00487437">
              <w:rPr>
                <w:rFonts w:ascii="Times New Roman" w:eastAsia="Calibri" w:hAnsi="Times New Roman"/>
                <w:lang w:val="ro-RO"/>
              </w:rPr>
              <w:t>Aplicarea principiilor de analiză a riscurilor și puncte critice de control (HACCP)</w:t>
            </w:r>
          </w:p>
        </w:tc>
        <w:tc>
          <w:tcPr>
            <w:tcW w:w="1032" w:type="pct"/>
          </w:tcPr>
          <w:p w:rsidR="00434F92" w:rsidRPr="00487437" w:rsidRDefault="00434F92" w:rsidP="00FC76F7">
            <w:pPr>
              <w:spacing w:after="0" w:line="240" w:lineRule="auto"/>
              <w:rPr>
                <w:rFonts w:ascii="Times New Roman" w:eastAsia="Calibri" w:hAnsi="Times New Roman"/>
                <w:lang w:val="ro-RO"/>
              </w:rPr>
            </w:pPr>
          </w:p>
        </w:tc>
        <w:tc>
          <w:tcPr>
            <w:tcW w:w="494" w:type="pct"/>
          </w:tcPr>
          <w:p w:rsidR="00434F92" w:rsidRPr="00487437" w:rsidRDefault="00434F92" w:rsidP="00FC76F7">
            <w:pPr>
              <w:spacing w:after="0" w:line="240" w:lineRule="auto"/>
              <w:rPr>
                <w:rFonts w:ascii="Times New Roman" w:eastAsia="Calibri" w:hAnsi="Times New Roman"/>
                <w:lang w:val="ro-RO"/>
              </w:rPr>
            </w:pPr>
          </w:p>
        </w:tc>
        <w:tc>
          <w:tcPr>
            <w:tcW w:w="775" w:type="pct"/>
          </w:tcPr>
          <w:p w:rsidR="00434F92" w:rsidRPr="00487437" w:rsidRDefault="00434F92" w:rsidP="00FC76F7">
            <w:pPr>
              <w:spacing w:after="0" w:line="240" w:lineRule="auto"/>
              <w:rPr>
                <w:rFonts w:ascii="Times New Roman" w:eastAsia="Calibri" w:hAnsi="Times New Roman"/>
                <w:lang w:val="ro-RO"/>
              </w:rPr>
            </w:pPr>
          </w:p>
        </w:tc>
        <w:tc>
          <w:tcPr>
            <w:tcW w:w="1337" w:type="pct"/>
          </w:tcPr>
          <w:p w:rsidR="00434F92" w:rsidRPr="00487437" w:rsidRDefault="00434F92" w:rsidP="00FC76F7">
            <w:pPr>
              <w:spacing w:after="0" w:line="240" w:lineRule="auto"/>
              <w:rPr>
                <w:rFonts w:ascii="Times New Roman" w:eastAsia="Calibri" w:hAnsi="Times New Roman"/>
                <w:lang w:val="ro-RO"/>
              </w:rPr>
            </w:pPr>
          </w:p>
        </w:tc>
      </w:tr>
      <w:tr w:rsidR="00434F92" w:rsidRPr="00487437" w:rsidTr="00FC76F7">
        <w:tc>
          <w:tcPr>
            <w:tcW w:w="1362" w:type="pct"/>
          </w:tcPr>
          <w:p w:rsidR="00434F92" w:rsidRPr="00487437" w:rsidRDefault="00434F92" w:rsidP="00FC76F7">
            <w:pPr>
              <w:spacing w:after="0" w:line="240" w:lineRule="auto"/>
              <w:jc w:val="both"/>
              <w:rPr>
                <w:rFonts w:ascii="Times New Roman" w:eastAsia="Calibri" w:hAnsi="Times New Roman"/>
                <w:lang w:val="ro-RO"/>
              </w:rPr>
            </w:pPr>
            <w:r w:rsidRPr="00487437">
              <w:rPr>
                <w:rFonts w:ascii="Times New Roman" w:eastAsia="Calibri" w:hAnsi="Times New Roman"/>
                <w:lang w:val="ro-RO"/>
              </w:rPr>
              <w:t>Numărul de potențiali consumatori, afectați de nerespectarea cerințelor privind siguranța alimentară</w:t>
            </w:r>
          </w:p>
        </w:tc>
        <w:tc>
          <w:tcPr>
            <w:tcW w:w="1032" w:type="pct"/>
          </w:tcPr>
          <w:p w:rsidR="00434F92" w:rsidRPr="00487437" w:rsidRDefault="00434F92" w:rsidP="00FC76F7">
            <w:pPr>
              <w:spacing w:after="0" w:line="240" w:lineRule="auto"/>
              <w:rPr>
                <w:rFonts w:ascii="Times New Roman" w:eastAsia="Calibri" w:hAnsi="Times New Roman"/>
                <w:lang w:val="ro-RO"/>
              </w:rPr>
            </w:pPr>
          </w:p>
        </w:tc>
        <w:tc>
          <w:tcPr>
            <w:tcW w:w="494" w:type="pct"/>
          </w:tcPr>
          <w:p w:rsidR="00434F92" w:rsidRPr="00487437" w:rsidRDefault="00434F92" w:rsidP="00FC76F7">
            <w:pPr>
              <w:spacing w:after="0" w:line="240" w:lineRule="auto"/>
              <w:rPr>
                <w:rFonts w:ascii="Times New Roman" w:eastAsia="Calibri" w:hAnsi="Times New Roman"/>
                <w:lang w:val="ro-RO"/>
              </w:rPr>
            </w:pPr>
          </w:p>
        </w:tc>
        <w:tc>
          <w:tcPr>
            <w:tcW w:w="775" w:type="pct"/>
          </w:tcPr>
          <w:p w:rsidR="00434F92" w:rsidRPr="00487437" w:rsidRDefault="00434F92" w:rsidP="00FC76F7">
            <w:pPr>
              <w:spacing w:after="0" w:line="240" w:lineRule="auto"/>
              <w:rPr>
                <w:rFonts w:ascii="Times New Roman" w:eastAsia="Calibri" w:hAnsi="Times New Roman"/>
                <w:lang w:val="ro-RO"/>
              </w:rPr>
            </w:pPr>
          </w:p>
        </w:tc>
        <w:tc>
          <w:tcPr>
            <w:tcW w:w="1337" w:type="pct"/>
          </w:tcPr>
          <w:p w:rsidR="00434F92" w:rsidRPr="00487437" w:rsidRDefault="00434F92" w:rsidP="00FC76F7">
            <w:pPr>
              <w:spacing w:after="0" w:line="240" w:lineRule="auto"/>
              <w:rPr>
                <w:rFonts w:ascii="Times New Roman" w:eastAsia="Calibri" w:hAnsi="Times New Roman"/>
                <w:lang w:val="ro-RO"/>
              </w:rPr>
            </w:pPr>
          </w:p>
        </w:tc>
      </w:tr>
    </w:tbl>
    <w:p w:rsidR="00434F92" w:rsidRPr="00487437" w:rsidRDefault="00434F92" w:rsidP="00434F92">
      <w:pPr>
        <w:spacing w:after="0" w:line="240" w:lineRule="auto"/>
        <w:jc w:val="both"/>
        <w:rPr>
          <w:rFonts w:ascii="Times New Roman" w:hAnsi="Times New Roman"/>
          <w:b/>
          <w:bCs/>
          <w:lang w:val="ro-RO" w:bidi="ar-JO"/>
        </w:rPr>
      </w:pPr>
    </w:p>
    <w:p w:rsidR="00434F92" w:rsidRPr="00487437" w:rsidRDefault="00434F92" w:rsidP="00434F92">
      <w:pPr>
        <w:spacing w:after="0" w:line="240" w:lineRule="auto"/>
        <w:jc w:val="both"/>
        <w:rPr>
          <w:rFonts w:ascii="Times New Roman" w:hAnsi="Times New Roman"/>
          <w:b/>
          <w:lang w:val="ro-RO"/>
        </w:rPr>
      </w:pPr>
      <w:r w:rsidRPr="00487437">
        <w:rPr>
          <w:rFonts w:ascii="Times New Roman" w:hAnsi="Times New Roman"/>
          <w:b/>
          <w:lang w:val="ro-RO"/>
        </w:rPr>
        <w:t xml:space="preserve">IV. Lista de întrebări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1984"/>
        <w:gridCol w:w="567"/>
        <w:gridCol w:w="567"/>
        <w:gridCol w:w="709"/>
        <w:gridCol w:w="2268"/>
        <w:gridCol w:w="567"/>
      </w:tblGrid>
      <w:tr w:rsidR="00434F92" w:rsidRPr="00487437" w:rsidTr="00FC76F7">
        <w:tc>
          <w:tcPr>
            <w:tcW w:w="568" w:type="dxa"/>
            <w:vMerge w:val="restart"/>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Nr.</w:t>
            </w:r>
          </w:p>
        </w:tc>
        <w:tc>
          <w:tcPr>
            <w:tcW w:w="3260" w:type="dxa"/>
            <w:vMerge w:val="restart"/>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Întrebarea</w:t>
            </w:r>
          </w:p>
        </w:tc>
        <w:tc>
          <w:tcPr>
            <w:tcW w:w="1984" w:type="dxa"/>
            <w:vMerge w:val="restart"/>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Referinţa legală</w:t>
            </w:r>
          </w:p>
        </w:tc>
        <w:tc>
          <w:tcPr>
            <w:tcW w:w="1843" w:type="dxa"/>
            <w:gridSpan w:val="3"/>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Conformitatea</w:t>
            </w:r>
          </w:p>
        </w:tc>
        <w:tc>
          <w:tcPr>
            <w:tcW w:w="2268" w:type="dxa"/>
            <w:vMerge w:val="restart"/>
            <w:shd w:val="clear" w:color="auto" w:fill="D9D9D9"/>
            <w:vAlign w:val="center"/>
          </w:tcPr>
          <w:p w:rsidR="00434F92" w:rsidRPr="00487437" w:rsidRDefault="00434F92" w:rsidP="00FC76F7">
            <w:pPr>
              <w:spacing w:after="0" w:line="240" w:lineRule="auto"/>
              <w:ind w:right="-108"/>
              <w:jc w:val="center"/>
              <w:rPr>
                <w:rFonts w:ascii="Times New Roman" w:hAnsi="Times New Roman"/>
                <w:b/>
                <w:lang w:val="ro-RO" w:eastAsia="ru-RU"/>
              </w:rPr>
            </w:pPr>
            <w:r w:rsidRPr="00487437">
              <w:rPr>
                <w:rFonts w:ascii="Times New Roman" w:hAnsi="Times New Roman"/>
                <w:b/>
                <w:lang w:val="ro-RO" w:eastAsia="ru-RU"/>
              </w:rPr>
              <w:t>Comentarii</w:t>
            </w:r>
          </w:p>
        </w:tc>
        <w:tc>
          <w:tcPr>
            <w:tcW w:w="567" w:type="dxa"/>
            <w:vMerge w:val="restart"/>
            <w:shd w:val="clear" w:color="auto" w:fill="D9D9D9"/>
            <w:textDirection w:val="btLr"/>
            <w:vAlign w:val="center"/>
          </w:tcPr>
          <w:p w:rsidR="00434F92" w:rsidRPr="00487437" w:rsidRDefault="00434F92" w:rsidP="00FC76F7">
            <w:pPr>
              <w:spacing w:after="0" w:line="240" w:lineRule="auto"/>
              <w:ind w:right="113"/>
              <w:jc w:val="center"/>
              <w:rPr>
                <w:rFonts w:ascii="Times New Roman" w:hAnsi="Times New Roman"/>
                <w:b/>
                <w:lang w:val="ro-RO" w:eastAsia="ru-RU"/>
              </w:rPr>
            </w:pPr>
            <w:r w:rsidRPr="00487437">
              <w:rPr>
                <w:rFonts w:ascii="Times New Roman" w:hAnsi="Times New Roman"/>
                <w:b/>
                <w:lang w:val="ro-RO" w:eastAsia="ru-RU"/>
              </w:rPr>
              <w:t>Ponderea</w:t>
            </w:r>
          </w:p>
        </w:tc>
      </w:tr>
      <w:tr w:rsidR="00434F92" w:rsidRPr="00487437" w:rsidTr="00FC76F7">
        <w:tc>
          <w:tcPr>
            <w:tcW w:w="568" w:type="dxa"/>
            <w:vMerge/>
            <w:shd w:val="clear" w:color="auto" w:fill="D9D9D9"/>
          </w:tcPr>
          <w:p w:rsidR="00434F92" w:rsidRPr="00487437" w:rsidRDefault="00434F92" w:rsidP="00FC76F7">
            <w:pPr>
              <w:spacing w:after="0" w:line="240" w:lineRule="auto"/>
              <w:jc w:val="both"/>
              <w:rPr>
                <w:rFonts w:ascii="Times New Roman" w:hAnsi="Times New Roman"/>
                <w:b/>
                <w:lang w:val="ro-RO" w:eastAsia="ru-RU"/>
              </w:rPr>
            </w:pPr>
          </w:p>
        </w:tc>
        <w:tc>
          <w:tcPr>
            <w:tcW w:w="3260" w:type="dxa"/>
            <w:vMerge/>
            <w:shd w:val="clear" w:color="auto" w:fill="D9D9D9"/>
          </w:tcPr>
          <w:p w:rsidR="00434F92" w:rsidRPr="00487437" w:rsidRDefault="00434F92" w:rsidP="00FC76F7">
            <w:pPr>
              <w:spacing w:after="0" w:line="240" w:lineRule="auto"/>
              <w:jc w:val="both"/>
              <w:rPr>
                <w:rFonts w:ascii="Times New Roman" w:hAnsi="Times New Roman"/>
                <w:b/>
                <w:lang w:val="ro-RO" w:eastAsia="ru-RU"/>
              </w:rPr>
            </w:pPr>
          </w:p>
        </w:tc>
        <w:tc>
          <w:tcPr>
            <w:tcW w:w="1984" w:type="dxa"/>
            <w:vMerge/>
            <w:shd w:val="clear" w:color="auto" w:fill="D9D9D9"/>
          </w:tcPr>
          <w:p w:rsidR="00434F92" w:rsidRPr="00487437" w:rsidRDefault="00434F92" w:rsidP="00FC76F7">
            <w:pPr>
              <w:spacing w:after="0" w:line="240" w:lineRule="auto"/>
              <w:jc w:val="center"/>
              <w:rPr>
                <w:rFonts w:ascii="Times New Roman" w:hAnsi="Times New Roman"/>
                <w:b/>
                <w:lang w:val="ro-RO" w:eastAsia="ru-RU"/>
              </w:rPr>
            </w:pPr>
          </w:p>
        </w:tc>
        <w:tc>
          <w:tcPr>
            <w:tcW w:w="567" w:type="dxa"/>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Da</w:t>
            </w:r>
          </w:p>
        </w:tc>
        <w:tc>
          <w:tcPr>
            <w:tcW w:w="567" w:type="dxa"/>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Nu</w:t>
            </w:r>
          </w:p>
        </w:tc>
        <w:tc>
          <w:tcPr>
            <w:tcW w:w="709" w:type="dxa"/>
            <w:shd w:val="clear" w:color="auto" w:fill="D9D9D9"/>
            <w:vAlign w:val="center"/>
          </w:tcPr>
          <w:p w:rsidR="00434F92" w:rsidRPr="00487437" w:rsidRDefault="00434F92" w:rsidP="00FC76F7">
            <w:pPr>
              <w:spacing w:after="0" w:line="240" w:lineRule="auto"/>
              <w:jc w:val="center"/>
              <w:rPr>
                <w:rFonts w:ascii="Times New Roman" w:hAnsi="Times New Roman"/>
                <w:b/>
                <w:lang w:val="ro-RO" w:eastAsia="ru-RU"/>
              </w:rPr>
            </w:pPr>
            <w:r w:rsidRPr="00487437">
              <w:rPr>
                <w:rFonts w:ascii="Times New Roman" w:hAnsi="Times New Roman"/>
                <w:b/>
                <w:lang w:val="ro-RO" w:eastAsia="ru-RU"/>
              </w:rPr>
              <w:t>Nu este cazul</w:t>
            </w:r>
          </w:p>
        </w:tc>
        <w:tc>
          <w:tcPr>
            <w:tcW w:w="2268" w:type="dxa"/>
            <w:vMerge/>
            <w:shd w:val="clear" w:color="auto" w:fill="D9D9D9"/>
          </w:tcPr>
          <w:p w:rsidR="00434F92" w:rsidRPr="00487437" w:rsidRDefault="00434F92" w:rsidP="00FC76F7">
            <w:pPr>
              <w:spacing w:after="0" w:line="240" w:lineRule="auto"/>
              <w:jc w:val="both"/>
              <w:rPr>
                <w:rFonts w:ascii="Times New Roman" w:hAnsi="Times New Roman"/>
                <w:b/>
                <w:lang w:val="ro-RO" w:eastAsia="ru-RU"/>
              </w:rPr>
            </w:pPr>
          </w:p>
        </w:tc>
        <w:tc>
          <w:tcPr>
            <w:tcW w:w="567" w:type="dxa"/>
            <w:vMerge/>
            <w:shd w:val="clear" w:color="auto" w:fill="D9D9D9"/>
          </w:tcPr>
          <w:p w:rsidR="00434F92" w:rsidRPr="00487437" w:rsidRDefault="00434F92" w:rsidP="00FC76F7">
            <w:pPr>
              <w:spacing w:after="0" w:line="240" w:lineRule="auto"/>
              <w:jc w:val="both"/>
              <w:rPr>
                <w:rFonts w:ascii="Times New Roman" w:hAnsi="Times New Roman"/>
                <w:b/>
                <w:lang w:val="ro-RO" w:eastAsia="ru-RU"/>
              </w:rPr>
            </w:pP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Unitatea este înregistrată oficial în domeniul siguranţei alimentelor?</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eastAsia="ru-RU"/>
              </w:rPr>
              <w:t>Art. 23</w:t>
            </w:r>
            <w:r w:rsidRPr="00487437">
              <w:rPr>
                <w:rFonts w:ascii="Times New Roman" w:hAnsi="Times New Roman"/>
                <w:vertAlign w:val="superscript"/>
                <w:lang w:eastAsia="ru-RU"/>
              </w:rPr>
              <w:t>1</w:t>
            </w:r>
            <w:r w:rsidRPr="00487437">
              <w:rPr>
                <w:rFonts w:ascii="Times New Roman" w:hAnsi="Times New Roman"/>
                <w:lang w:eastAsia="ru-RU"/>
              </w:rPr>
              <w:t xml:space="preserve"> alin. (3) lit. a) din Legea nr. 50/2013</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20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Operatorul a notificat autoritatea publică locală privind inițierea de către unitate a activității de </w:t>
            </w:r>
            <w:r w:rsidRPr="00487437">
              <w:rPr>
                <w:rFonts w:ascii="Times New Roman" w:hAnsi="Times New Roman"/>
                <w:lang w:val="ro-RO" w:eastAsia="ru-RU"/>
              </w:rPr>
              <w:lastRenderedPageBreak/>
              <w:t xml:space="preserve">comerț cu amănuntul a producției alcoolice? </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rPr>
            </w:pPr>
            <w:r w:rsidRPr="00487437">
              <w:rPr>
                <w:rFonts w:ascii="Times New Roman" w:hAnsi="Times New Roman"/>
                <w:lang w:val="ro-RO"/>
              </w:rPr>
              <w:lastRenderedPageBreak/>
              <w:t xml:space="preserve">Art. 13 alin. (6) lit. c), art. 15 alin. (2) din Legea nr. </w:t>
            </w:r>
            <w:r w:rsidRPr="00487437">
              <w:rPr>
                <w:rFonts w:ascii="Times New Roman" w:hAnsi="Times New Roman"/>
                <w:lang w:val="ro-RO"/>
              </w:rPr>
              <w:lastRenderedPageBreak/>
              <w:t>231/2010;</w:t>
            </w:r>
          </w:p>
          <w:p w:rsidR="00434F92" w:rsidRPr="00487437" w:rsidRDefault="00434F92" w:rsidP="00FC76F7">
            <w:pPr>
              <w:spacing w:after="0" w:line="240" w:lineRule="auto"/>
              <w:jc w:val="both"/>
              <w:rPr>
                <w:rFonts w:ascii="Times New Roman" w:hAnsi="Times New Roman"/>
                <w:lang w:eastAsia="ru-RU"/>
              </w:rPr>
            </w:pPr>
          </w:p>
          <w:p w:rsidR="00434F92" w:rsidRPr="00487437" w:rsidRDefault="00434F92" w:rsidP="00FC76F7">
            <w:pPr>
              <w:spacing w:after="0" w:line="240" w:lineRule="auto"/>
              <w:jc w:val="both"/>
              <w:rPr>
                <w:rFonts w:ascii="Times New Roman" w:hAnsi="Times New Roman"/>
                <w:lang w:eastAsia="ru-RU"/>
              </w:rPr>
            </w:pPr>
            <w:r w:rsidRPr="00487437">
              <w:rPr>
                <w:rFonts w:ascii="Times New Roman" w:hAnsi="Times New Roman"/>
                <w:lang w:eastAsia="ru-RU"/>
              </w:rPr>
              <w:t>Art 29 alin. (1) lit. a) dinLegea nr. 1100/2000</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În cazul în care unitatea comercializează cu amănuntul vin, produse obţinute pe bază de must sau produse vitivinicole aromatizate, aceasta deţine  autorizaţie de funcţionare valabilă, eliberată de autoritatea administrației publice locale de nivelul întîi pentru această activitate?  </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eastAsia="ru-RU"/>
              </w:rPr>
            </w:pPr>
            <w:r w:rsidRPr="00487437">
              <w:rPr>
                <w:rFonts w:ascii="Times New Roman" w:hAnsi="Times New Roman"/>
                <w:lang w:eastAsia="ru-RU"/>
              </w:rPr>
              <w:t>Art. 23 alin. (5) lit. a) din Legea nr. 57/2006</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20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Operatorul respectă interdicția legală de comercializare cu amănuntul a producției alcoolice, inclusiv avinului, a produselor obţinute pe bază de must şi a produselor vitivinicole aromatizate: </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 prin reţeaua de comerţ ambulant (cărucioare, cisterne, autoremorci, autovehicule etc.) (</w:t>
            </w:r>
            <w:r w:rsidRPr="00487437">
              <w:rPr>
                <w:rFonts w:ascii="Times New Roman" w:hAnsi="Times New Roman"/>
                <w:i/>
                <w:iCs/>
                <w:lang w:val="ro-RO" w:eastAsia="ru-RU"/>
              </w:rPr>
              <w:t>excepție de la această interdicție face comercializarea cu amănuntul a vinului, a produselor obţinute pe bază de must şi a produselor vitivinicole aromatizate în zonele publice expoziţionale stabilite de autorităţile administraţiei publice locale în perioada sărbătorilor naţionale şi tradiţionale</w:t>
            </w:r>
            <w:r w:rsidRPr="00487437">
              <w:rPr>
                <w:rFonts w:ascii="Times New Roman" w:hAnsi="Times New Roman"/>
                <w:lang w:val="ro-RO" w:eastAsia="ru-RU"/>
              </w:rPr>
              <w:t>);</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b) în chioşcuri, pavilioane şi în alte puncte de comerţ care nu au spaţiu comercial cu o suprafaţă de cel puţin 20 m2;</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c) în instituţii de învăţămînt, medicale, preşcolare şi în alte instituţii de educaţie, în cămine pentru elevi şi studenţi, cît şi în preajma lor în raza stabilită de autorităţile administraţiei publice locale, la întreprinderi şi la şantierele de construcţii şi reparaţii?</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eastAsia="ru-RU"/>
              </w:rPr>
            </w:pPr>
            <w:r w:rsidRPr="00487437">
              <w:rPr>
                <w:rFonts w:ascii="Times New Roman" w:hAnsi="Times New Roman"/>
                <w:lang w:eastAsia="ru-RU"/>
              </w:rPr>
              <w:t>Art. 30  lit. a) - c) din Legea nr. 1100/2000;</w:t>
            </w:r>
          </w:p>
          <w:p w:rsidR="00434F92" w:rsidRPr="00487437" w:rsidRDefault="00434F92" w:rsidP="00FC76F7">
            <w:pPr>
              <w:spacing w:after="0" w:line="240" w:lineRule="auto"/>
              <w:jc w:val="both"/>
              <w:rPr>
                <w:rFonts w:ascii="Times New Roman" w:hAnsi="Times New Roman"/>
                <w:lang w:eastAsia="ru-RU"/>
              </w:rPr>
            </w:pPr>
          </w:p>
          <w:p w:rsidR="00434F92" w:rsidRPr="00487437" w:rsidRDefault="00434F92" w:rsidP="00FC76F7">
            <w:pPr>
              <w:spacing w:after="0" w:line="240" w:lineRule="auto"/>
              <w:jc w:val="both"/>
              <w:rPr>
                <w:rFonts w:ascii="Times New Roman" w:hAnsi="Times New Roman"/>
                <w:lang w:eastAsia="ru-RU"/>
              </w:rPr>
            </w:pPr>
            <w:r w:rsidRPr="00487437">
              <w:rPr>
                <w:rFonts w:ascii="Times New Roman" w:hAnsi="Times New Roman"/>
                <w:lang w:eastAsia="ru-RU"/>
              </w:rPr>
              <w:t>Art. 23 alin. (6) lit. a)-c) din Legea nr. 57/2006</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15</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Spațiul comercial al unității specializate în comercializareacu amănuntul a producției alcoolice, inclusiv a vinului, a produselor obţinute pe bază de must şi a produselor vitivinicole aromatizate, are o  suprafaţă de cel puţin 20 m</w:t>
            </w:r>
            <w:r w:rsidRPr="00487437">
              <w:rPr>
                <w:rFonts w:ascii="Times New Roman" w:hAnsi="Times New Roman"/>
                <w:vertAlign w:val="superscript"/>
                <w:lang w:val="ro-RO" w:eastAsia="ru-RU"/>
              </w:rPr>
              <w:t>2</w:t>
            </w:r>
            <w:r w:rsidRPr="00487437">
              <w:rPr>
                <w:rFonts w:ascii="Times New Roman" w:hAnsi="Times New Roman"/>
                <w:lang w:val="ro-RO" w:eastAsia="ru-RU"/>
              </w:rPr>
              <w:t>?</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23 alin. (5) lit. b) din Legea nr. 57/2006;</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29 alin. (1) lit. b) din Legea nr. 1100/2000</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Persoanele implicate nemijlocit în activitatea de comercializare cu amănuntul a producţie alcoolice,  a vinului, produselor obţinute pe </w:t>
            </w:r>
            <w:r w:rsidRPr="00487437">
              <w:rPr>
                <w:rFonts w:ascii="Times New Roman" w:hAnsi="Times New Roman"/>
                <w:lang w:val="ro-RO" w:eastAsia="ru-RU"/>
              </w:rPr>
              <w:lastRenderedPageBreak/>
              <w:t>bază de must sau a produselor vitivinicole aromatizateau vîrsta de peste  18 ani?</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Art. 23 alin. (5) lit. b) din Legea nr. 57/2006;</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Art 29, alin. (1) lit. b) din Legea nr. 1100/2000</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20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Se respectă interdicția de a comercializacu amănuntul  persoanelor care nu au atins vîrsta de 18 ani produse alcoolice, vin, produse obţinute pe bază de must sau produse vitivinicole aromatizate ?</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30  lit. j) din Legea nr. 1100/2000  </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23 alin. (6) lit. g) din Legea nr. 57/2006</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20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Se respectă interdicția de comercializare cu amănuntul,  între orele 22.00–8.00, produse alcoolice, vin, produse obţinute pe bază de must sau produse vitivinicole aromatizate?</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23 alin. (3) din Legea nr. 57/2006;</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30  lit. l) din Legea nr. 1100/2000</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15</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Eticheta și ambalajul de desfacere a producției alcoolice,  comercializate în unitate conțin, în mod obligatoriu, următoarea informație: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 inscripţia „Fabricat în Moldova” (pentru producţia alcoolică fabricată în Republica Moldova);</w:t>
            </w:r>
            <w:r w:rsidRPr="00487437">
              <w:rPr>
                <w:rFonts w:ascii="Times New Roman" w:hAnsi="Times New Roman"/>
                <w:lang w:val="ro-RO" w:eastAsia="ru-RU"/>
              </w:rPr>
              <w:br/>
              <w:t>b) denumirea şi adresa întreprinderii producătoare;</w:t>
            </w:r>
            <w:r w:rsidRPr="00487437">
              <w:rPr>
                <w:rFonts w:ascii="Times New Roman" w:hAnsi="Times New Roman"/>
                <w:lang w:val="ro-RO" w:eastAsia="ru-RU"/>
              </w:rPr>
              <w:br/>
              <w:t>c) denumirea şi adresa importatorului şi cele ale exportatorului;</w:t>
            </w:r>
            <w:r w:rsidRPr="00487437">
              <w:rPr>
                <w:rFonts w:ascii="Times New Roman" w:hAnsi="Times New Roman"/>
                <w:lang w:val="ro-RO" w:eastAsia="ru-RU"/>
              </w:rPr>
              <w:br/>
              <w:t>d) denumirea produsului;</w:t>
            </w:r>
            <w:r w:rsidRPr="00487437">
              <w:rPr>
                <w:rFonts w:ascii="Times New Roman" w:hAnsi="Times New Roman"/>
                <w:lang w:val="ro-RO" w:eastAsia="ru-RU"/>
              </w:rPr>
              <w:br/>
              <w:t>e) data ambalării (ziua, luna, anul);</w:t>
            </w:r>
            <w:r w:rsidRPr="00487437">
              <w:rPr>
                <w:rFonts w:ascii="Times New Roman" w:hAnsi="Times New Roman"/>
                <w:lang w:val="ro-RO" w:eastAsia="ru-RU"/>
              </w:rPr>
              <w:br/>
              <w:t>f) concentraţia alcoolică (% volum);</w:t>
            </w:r>
            <w:r w:rsidRPr="00487437">
              <w:rPr>
                <w:rFonts w:ascii="Times New Roman" w:hAnsi="Times New Roman"/>
                <w:lang w:val="ro-RO" w:eastAsia="ru-RU"/>
              </w:rPr>
              <w:br/>
              <w:t>g) volumul nominal al produsului preambalat exprimat în decimetri cubi (dm</w:t>
            </w:r>
            <w:r w:rsidRPr="00487437">
              <w:rPr>
                <w:rFonts w:ascii="Times New Roman" w:hAnsi="Times New Roman"/>
                <w:vertAlign w:val="superscript"/>
                <w:lang w:val="ro-RO" w:eastAsia="ru-RU"/>
              </w:rPr>
              <w:t>3</w:t>
            </w:r>
            <w:r w:rsidRPr="00487437">
              <w:rPr>
                <w:rFonts w:ascii="Times New Roman" w:hAnsi="Times New Roman"/>
                <w:lang w:val="ro-RO" w:eastAsia="ru-RU"/>
              </w:rPr>
              <w:t>), litri (l), centimetri cubi (cm</w:t>
            </w:r>
            <w:r w:rsidRPr="00487437">
              <w:rPr>
                <w:rFonts w:ascii="Times New Roman" w:hAnsi="Times New Roman"/>
                <w:vertAlign w:val="superscript"/>
                <w:lang w:val="ro-RO" w:eastAsia="ru-RU"/>
              </w:rPr>
              <w:t>3</w:t>
            </w:r>
            <w:r w:rsidRPr="00487437">
              <w:rPr>
                <w:rFonts w:ascii="Times New Roman" w:hAnsi="Times New Roman"/>
                <w:lang w:val="ro-RO" w:eastAsia="ru-RU"/>
              </w:rPr>
              <w:t>) sau mililitri (ml);</w:t>
            </w:r>
            <w:r w:rsidRPr="00487437">
              <w:rPr>
                <w:rFonts w:ascii="Times New Roman" w:hAnsi="Times New Roman"/>
                <w:lang w:val="ro-RO" w:eastAsia="ru-RU"/>
              </w:rPr>
              <w:br/>
              <w:t>h) date cu privire la certificare;</w:t>
            </w:r>
            <w:r w:rsidRPr="00487437">
              <w:rPr>
                <w:rFonts w:ascii="Times New Roman" w:hAnsi="Times New Roman"/>
                <w:lang w:val="ro-RO" w:eastAsia="ru-RU"/>
              </w:rPr>
              <w:br/>
              <w:t>i) codul de bare (dacă este înregistrat);</w:t>
            </w:r>
            <w:r w:rsidRPr="00487437">
              <w:rPr>
                <w:rFonts w:ascii="Times New Roman" w:hAnsi="Times New Roman"/>
                <w:lang w:val="ro-RO" w:eastAsia="ru-RU"/>
              </w:rPr>
              <w:br/>
              <w:t>j) indicativul documentului normativ pe produs;</w:t>
            </w:r>
            <w:r w:rsidRPr="00487437">
              <w:rPr>
                <w:rFonts w:ascii="Times New Roman" w:hAnsi="Times New Roman"/>
                <w:lang w:val="ro-RO" w:eastAsia="ru-RU"/>
              </w:rPr>
              <w:br/>
              <w:t>k) termenul de valabilitate – pentru producţia alcoolică avînd concentraţia alcoolică de cel mult 10% în volume;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i/>
                <w:iCs/>
                <w:lang w:val="ro-RO" w:eastAsia="ru-RU"/>
              </w:rPr>
              <w:t> </w:t>
            </w:r>
            <w:r w:rsidRPr="00487437">
              <w:rPr>
                <w:rFonts w:ascii="Times New Roman" w:hAnsi="Times New Roman"/>
                <w:lang w:val="ro-RO" w:eastAsia="ru-RU"/>
              </w:rPr>
              <w:t>l)  lista de ingrediente;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m) numărul de identificare a lotului, precedat de menţiunea „L”;</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n) simbolul care recomandă abţinerea de la consumul producţiei alcoolice în timpul sarcinii;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o) simbolul „18+”?</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17 alin. (3), art. din Legea nr. 1100/2000 </w:t>
            </w:r>
          </w:p>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18</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Eticheta și ambalajul de desfacere a vinurilor şi produselor pe bază de must şi vin,comercializate în </w:t>
            </w:r>
            <w:r w:rsidRPr="00487437">
              <w:rPr>
                <w:rFonts w:ascii="Times New Roman" w:hAnsi="Times New Roman"/>
                <w:lang w:val="ro-RO" w:eastAsia="ru-RU"/>
              </w:rPr>
              <w:lastRenderedPageBreak/>
              <w:t>unitate conțin, în mod obligatoriu, următoarea informație: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 denumirea sub care se comercializează produsele;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b) denumirea categoriei produsului,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c) denumirea indicaţiei geografice protejate sau, după caz, a denumirii de origine protejate;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d) menţiunea „indicaţie geografică protejată” sau „denumire de origine protejată”;</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 e) denumirea şi adresa ambalatorului, producătorului şi ale distribuitorului, după caz, ale importatorului;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f) concentraţia alcoolică – valoarea (cifra) urmată de „% vol.” şi precedată de „alc.”;</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g) categoria produsului în funcţie de concentraţia în masă a zaharurilor şi valoarea ei, pentru: </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vinuri spumante,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 vinuri  spumante de calitate, </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 vinuri spumante de calitate de tip aromat, </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vinuri spumoase,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vinuri perlante,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vinuri petiante;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h) volumul nominal al produsului în decimetri cubi (dm</w:t>
            </w:r>
            <w:r w:rsidRPr="00487437">
              <w:rPr>
                <w:rFonts w:ascii="Times New Roman" w:hAnsi="Times New Roman"/>
                <w:vertAlign w:val="superscript"/>
                <w:lang w:val="ro-RO" w:eastAsia="ru-RU"/>
              </w:rPr>
              <w:t>3</w:t>
            </w:r>
            <w:r w:rsidRPr="00487437">
              <w:rPr>
                <w:rFonts w:ascii="Times New Roman" w:hAnsi="Times New Roman"/>
                <w:lang w:val="ro-RO" w:eastAsia="ru-RU"/>
              </w:rPr>
              <w:t>), litri (l), centimetri cubi (cm</w:t>
            </w:r>
            <w:r w:rsidRPr="00487437">
              <w:rPr>
                <w:rFonts w:ascii="Times New Roman" w:hAnsi="Times New Roman"/>
                <w:vertAlign w:val="superscript"/>
                <w:lang w:val="ro-RO" w:eastAsia="ru-RU"/>
              </w:rPr>
              <w:t>3</w:t>
            </w:r>
            <w:r w:rsidRPr="00487437">
              <w:rPr>
                <w:rFonts w:ascii="Times New Roman" w:hAnsi="Times New Roman"/>
                <w:lang w:val="ro-RO" w:eastAsia="ru-RU"/>
              </w:rPr>
              <w:t xml:space="preserve">) sau mililitri (ml); </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i) ţara de origine a produsului. Menţiunea „Fabricat în Moldova” pentru produsul fabricat în Republica Moldova; </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 j) data de ambalare (ziua, luna, anul);</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k) menţiunea „conţine sulfiţi” sau menţiunea „conţine dioxid de sulf”  – pentru vinuri;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l) lista de ingrediente, după caz;</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m) numărul de identificare a lotului, precedat de menţiunea „L”;</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n) culoarea, după caz (alb, roz, roşu – pentru vinurile spumante, spumante de calitate, spumante de calitate de tip aromat, spumoase, perlante, petiant)?</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 xml:space="preserve">Art. 25 alin. (3) din Legea nr. 57/2006 </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18</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Eticheta sau, după caz, ambalajul de desfacere a producției de bere și de băuturi pe bază de bere,  comercializate în unitate conțin,  în mod obligatoriu, următoarea informație: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 ţara de origine. Pentru berea fabricată în Republica Moldova se indică „Fabricat în Moldova”;</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2) denumirea şi adresa producătorului şi/sau a importatorului, distribuitorului;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3) denumirea produsului;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4) denumirea sub care berea este plasată pe piaţă;</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5) tipul berii;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6) inscripţia „pasteurizată” pentru berea pasteurizată;</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7) lista ingredientelor;</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8) conţinutul în extract al mustului de bere, % (cu excepţia berii nealcoolice, berii speciale şi a băuturilor pe bază de bere);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9) mărimea minimă a fracţiei volumice de alcool, % vol.; pentru berea nealcoolică – mărimea maximă a fracţiei volumice de alcool, % vol.;</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10) volumul, l;</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11) valoarea nutritivă (în g) şi valoarea energetică (în kcal) la 100 g de bere;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12) data fabricării;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13) termenul de valabilitate sau data-limită de consum;</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14) condiţiile de păstrare;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15) codul de bare (dacă este înregistrat);</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16) informaţia privind certificarea;</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17simbolul care recomandă abţinerea de la consumul producţiei alcoolice în timpul sarcinii;</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18) simbolul „18+”??</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Art. 17 alin. (3), art. din Legea nr. 1100/2000;</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Pct. 11-15 din anexa la HG nr. 473/2012</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18</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Informaţia de pe etichetele sau de pe ambalajele de desfacere ale producţiei alcoolice, vinurilor şi produselor pe bază de must şi vin comercializate în unitate corespund următoarelor cerinţe: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 denumirea, precum şi caracterele folosite la redarea denumirii sub care este comercializat produsul sunt clare, lizibile, inteligibile şi nelavabile, plasate într-un loc vizibil pentru consumator;</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b) denumirea şi adresa producătorului, ale ambalatorului şi ale importatorului sunt clare, nu ocupă o poziţie dominantă pe etichetă şi sunt transliterate în grafie latină;</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c) informaţia este expusă în limba de stat?</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17</w:t>
            </w:r>
            <w:r w:rsidRPr="00487437">
              <w:rPr>
                <w:rFonts w:ascii="Times New Roman" w:hAnsi="Times New Roman"/>
                <w:vertAlign w:val="superscript"/>
                <w:lang w:val="ro-RO" w:eastAsia="ru-RU"/>
              </w:rPr>
              <w:t>1</w:t>
            </w:r>
            <w:r w:rsidRPr="00487437">
              <w:rPr>
                <w:rFonts w:ascii="Times New Roman" w:hAnsi="Times New Roman"/>
                <w:lang w:val="ro-RO" w:eastAsia="ru-RU"/>
              </w:rPr>
              <w:t xml:space="preserve"> din Legea nr. 1100/2000;</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Pct. 152 anexa la HG nr. 356/2015;</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Pct. 13 din anexa la HG nr. 473/2012</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15</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Băuturile alcoolice tari ambalate sunt comercializate de unitate în sticle cu dopuri cu dispersie sau </w:t>
            </w:r>
            <w:r w:rsidRPr="00487437">
              <w:rPr>
                <w:rFonts w:ascii="Times New Roman" w:hAnsi="Times New Roman"/>
                <w:lang w:val="ro-RO" w:eastAsia="ru-RU"/>
              </w:rPr>
              <w:lastRenderedPageBreak/>
              <w:t xml:space="preserve">cu alte tipuri de dopuri confirmate de către sau cu alte tipuri de dopuri confirmate de către Întreprinderea de Stat „Centrul Naţional de Verificare a Calităţii Producţiei Alcoolice”, care ar exclude posibilitatea utilizării repetate a ambalajului produsului? </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i/>
                <w:iCs/>
                <w:lang w:val="ro-RO" w:eastAsia="ru-RU"/>
              </w:rPr>
            </w:pPr>
            <w:r w:rsidRPr="00487437">
              <w:rPr>
                <w:rFonts w:ascii="Times New Roman" w:hAnsi="Times New Roman"/>
                <w:i/>
                <w:iCs/>
                <w:lang w:val="ro-RO" w:eastAsia="ru-RU"/>
              </w:rPr>
              <w:t>Sunt exceptate de la această cerință băuturile tip divin, tip brandy, tip whisky, a băuturilor tip lichior cu un conţinut minim de zahăr de 350 g/dm3, a băuturilor în ambalaj cu capacitatea de pînă la 0,25 litri şi în ambalaj de suvenir confecţionat din materiale netradiţionale.</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Art. 6 alin. (4) din Legea  nr. 1100/2000</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12</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rPr>
              <w:t>Producţia alcoolică ambalată, cu excepţia berii şi băuturilor pe bază de bere, precum și producţia alcoolică indicată la art. 25 alin. (2), comercializată în unitatea este marcată cu „Timbru de acciz”?</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rPr>
              <w:t xml:space="preserve">Art. 5 alin. (2) lit. h), art. 16 alin. (3) lit. d), art  . 25 alin. (1) și (2) din Legea nr. 1100/2000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b/>
                <w:lang w:val="ro-RO"/>
              </w:rPr>
              <w:t>20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Pe ambalajul de consum al producţiei alcoolice importate sunt indicate: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 denumirea producţiei alcoolice?</w:t>
            </w:r>
            <w:r w:rsidRPr="00487437">
              <w:rPr>
                <w:rFonts w:ascii="Times New Roman" w:hAnsi="Times New Roman"/>
                <w:lang w:val="ro-RO" w:eastAsia="ru-RU"/>
              </w:rPr>
              <w:br/>
              <w:t> b) denumirea sau numele producătorului şi importatorului producţiei alcoolice şi adresele acestora? </w:t>
            </w:r>
            <w:r w:rsidRPr="00487437">
              <w:rPr>
                <w:rFonts w:ascii="Times New Roman" w:hAnsi="Times New Roman"/>
                <w:lang w:val="ro-RO" w:eastAsia="ru-RU"/>
              </w:rPr>
              <w:br/>
              <w:t> c) concentraţia alcoolică, concentraţia în masă a zaharurilor (pentru lichioruri), ingredientele folosite la fabricarea producţiei alcoolice şi termenul de valabilitate?</w:t>
            </w: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d) volumul ambalajului de consum al producţiei alcoolice?</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25 alin. (3) din Legea nr. 1100/2000</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18</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Utilizarea indicaţiilor facultative şi indicațiilor obligatorii pe etichetă sau pe ambalajul de desfacere a produselor vitivinicole comercializate de unitate corepunde cerinţelor stabilite de pct. 148-149 din  Reglementarea tehnică „Organizarea pieţei vitivinicole”, aprobată prin Hotărârea Guvernului nr. 356/2015?</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25 alin. 3</w:t>
            </w:r>
            <w:r w:rsidRPr="00487437">
              <w:rPr>
                <w:rFonts w:ascii="Times New Roman" w:hAnsi="Times New Roman"/>
                <w:vertAlign w:val="superscript"/>
                <w:lang w:val="ro-RO" w:eastAsia="ru-RU"/>
              </w:rPr>
              <w:t xml:space="preserve">1 </w:t>
            </w:r>
            <w:r w:rsidRPr="00487437">
              <w:rPr>
                <w:rFonts w:ascii="Times New Roman" w:hAnsi="Times New Roman"/>
                <w:lang w:val="ro-RO" w:eastAsia="ru-RU"/>
              </w:rPr>
              <w:t xml:space="preserve">din Legea nr. 57/2006; </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Pct. 148-149 din anexa la HG nr. 356/2015</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11</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Etichetele produselor vitivinicole comercializate de unitate respectă cerința legală de a nu atribui produselor termeni descriptivi, uzuali, generici sau  caracter elogios care se referă la produs, care pot induce în eroare </w:t>
            </w:r>
            <w:r w:rsidRPr="00487437">
              <w:rPr>
                <w:rFonts w:ascii="Times New Roman" w:hAnsi="Times New Roman"/>
                <w:lang w:val="ro-RO" w:eastAsia="ru-RU"/>
              </w:rPr>
              <w:lastRenderedPageBreak/>
              <w:t>consumatorul ori pot genera riscul de confuzie în privinţa unui produs similar al altui producător?</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lastRenderedPageBreak/>
              <w:t xml:space="preserve">Art. 25 alin. (4) din Legea nr. 57/2006 </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pe ambalajul de desfacere al produselor vitivinicole comercializate de unitate respectă cerința legală de a nu nu avea indicate pe ele proprietăţi de prevenire, tratare sau vindecare a unor boli, sau  referire la astfel de proprietăţi?</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25 alin. (4) din Legea nr. 57/2006 </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ambalajele de desfacere ale produselor vitivinicole comercializate de unitate respectă cerința legală de a nu avea indicat pe ele o informaţie care poate fi considerată drept indicaţie a provenienţei produsului în cazul în care originea lui este alta?</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25 alin. (5) lit. a) din Legea nr. 57/2006 </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11</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ambalajele de desfacere a produselor vitivinicole comercializate de unitate respectă cerința legală de a nu utiliza pe ele reproduceri sau imitaţii de steme, drapele şi embleme de stat, denumiri oficiale sau istorice de state ori abrevieri ale lor?</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25 alin. (5) lit. b) din Legea nr. 57/2006</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ambalajele de desfacere a produselor vitivinicole comercializate de unitate respectă cerința legală de a nu avea indicat pe ele informația care conține indicație geografică ce nu corespunde locului de origine a produsului respectiv, chiar dacă adevărata origine a produsului este menționată?</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25 alin. (5) lit. c) din Legea nr. 57/2006 </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ambalajele de descafere a produselor vitivinicole comercializate de unitate respectă cerința legală de a nu avea indicat pe ele informația în care indicația geografică este însoţită de expresii precum: „de genul”, „de tipul”, „de stilul”, „imitaţie” şi altele?</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25 alin. (5) lit. c) din Legea nr. 57/2006 </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ambalajele de desfacere a produselor vitivinicole comercializate de unitate respectă cerința legală de a nu avea indicat pe ele indicaţie geografică în traducere?</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 xml:space="preserve">Art. 25 alin. (5) lit. c) din Legea nr. 57/2006, </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Etichetele sau ambalajele de desfacere a produselor vitivinicole comercializate de unitate respectă cerința legală de a nu nu avea indicate pe ele informații contrare ordinii publice şi bunelor moravuri?</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25 alin. (5) lit. d) din Legea nr. 57/2006</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10</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Produsele vitivinicole și producția alcoolică expusă spre comercializare cu amănuntul în unitate este însoțite de certificat de calitate și certificat de conformitate și şi certificatul de conformitate?</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24 alin. (2) și art. 33 alin. (1) lit. b) și g) din Legea nr. 1100/2000;</w:t>
            </w:r>
          </w:p>
          <w:p w:rsidR="00434F92" w:rsidRPr="00487437" w:rsidRDefault="00434F92" w:rsidP="00FC76F7">
            <w:pPr>
              <w:spacing w:after="0" w:line="240" w:lineRule="auto"/>
              <w:jc w:val="both"/>
              <w:rPr>
                <w:rFonts w:ascii="Times New Roman" w:hAnsi="Times New Roman"/>
                <w:lang w:val="ro-RO" w:eastAsia="ru-RU"/>
              </w:rPr>
            </w:pPr>
          </w:p>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33 alin. (3) lit. d) din Legea nr. 57/2006</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18</w:t>
            </w:r>
          </w:p>
        </w:tc>
      </w:tr>
      <w:tr w:rsidR="00434F92" w:rsidRPr="00487437" w:rsidTr="00FC76F7">
        <w:tc>
          <w:tcPr>
            <w:tcW w:w="568" w:type="dxa"/>
            <w:shd w:val="clear" w:color="auto" w:fill="auto"/>
          </w:tcPr>
          <w:p w:rsidR="00434F92" w:rsidRPr="00487437" w:rsidRDefault="00434F92" w:rsidP="00434F92">
            <w:pPr>
              <w:numPr>
                <w:ilvl w:val="0"/>
                <w:numId w:val="1"/>
              </w:numPr>
              <w:spacing w:after="0" w:line="240" w:lineRule="auto"/>
              <w:ind w:hanging="720"/>
              <w:jc w:val="both"/>
              <w:rPr>
                <w:rFonts w:ascii="Times New Roman" w:hAnsi="Times New Roman"/>
                <w:lang w:val="ro-RO" w:eastAsia="ru-RU"/>
              </w:rPr>
            </w:pPr>
          </w:p>
        </w:tc>
        <w:tc>
          <w:tcPr>
            <w:tcW w:w="3260"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Se respectă condițiile de păstrare și depozitare a  produselor vitivinicole și alcoolice indicate pe ambalajul de desfacere al lor?</w:t>
            </w:r>
          </w:p>
        </w:tc>
        <w:tc>
          <w:tcPr>
            <w:tcW w:w="1984" w:type="dxa"/>
            <w:shd w:val="clear" w:color="auto" w:fill="auto"/>
          </w:tcPr>
          <w:p w:rsidR="00434F92" w:rsidRPr="00487437" w:rsidRDefault="00434F92" w:rsidP="00FC76F7">
            <w:pPr>
              <w:spacing w:after="0" w:line="240" w:lineRule="auto"/>
              <w:jc w:val="both"/>
              <w:rPr>
                <w:rFonts w:ascii="Times New Roman" w:hAnsi="Times New Roman"/>
                <w:lang w:val="ro-RO" w:eastAsia="ru-RU"/>
              </w:rPr>
            </w:pPr>
            <w:r w:rsidRPr="00487437">
              <w:rPr>
                <w:rFonts w:ascii="Times New Roman" w:hAnsi="Times New Roman"/>
                <w:lang w:val="ro-RO" w:eastAsia="ru-RU"/>
              </w:rPr>
              <w:t>Art. 23 alin. 1) din Legea nr. 279/2017</w:t>
            </w: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567"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709" w:type="dxa"/>
            <w:shd w:val="clear" w:color="auto" w:fill="auto"/>
          </w:tcPr>
          <w:p w:rsidR="00434F92" w:rsidRPr="00487437" w:rsidRDefault="00434F92" w:rsidP="00FC76F7">
            <w:pPr>
              <w:spacing w:after="0" w:line="240" w:lineRule="auto"/>
              <w:ind w:left="33" w:right="-108"/>
              <w:rPr>
                <w:rFonts w:ascii="Times New Roman" w:hAnsi="Times New Roman"/>
                <w:lang w:val="ro-RO" w:eastAsia="ru-RU"/>
              </w:rPr>
            </w:pPr>
          </w:p>
        </w:tc>
        <w:tc>
          <w:tcPr>
            <w:tcW w:w="2268" w:type="dxa"/>
            <w:shd w:val="clear" w:color="auto" w:fill="auto"/>
          </w:tcPr>
          <w:p w:rsidR="00434F92" w:rsidRPr="00487437" w:rsidRDefault="00434F92" w:rsidP="00FC76F7">
            <w:pPr>
              <w:spacing w:after="0" w:line="240" w:lineRule="auto"/>
              <w:jc w:val="both"/>
              <w:rPr>
                <w:rFonts w:ascii="Times New Roman" w:hAnsi="Times New Roman"/>
                <w:lang w:val="ro-RO" w:eastAsia="ru-RU"/>
              </w:rPr>
            </w:pPr>
          </w:p>
        </w:tc>
        <w:tc>
          <w:tcPr>
            <w:tcW w:w="567" w:type="dxa"/>
            <w:shd w:val="clear" w:color="auto" w:fill="auto"/>
            <w:vAlign w:val="center"/>
          </w:tcPr>
          <w:p w:rsidR="00434F92" w:rsidRPr="00487437" w:rsidRDefault="00434F92" w:rsidP="00FC76F7">
            <w:pPr>
              <w:spacing w:after="0" w:line="240" w:lineRule="auto"/>
              <w:jc w:val="center"/>
              <w:rPr>
                <w:rFonts w:ascii="Times New Roman" w:hAnsi="Times New Roman"/>
                <w:lang w:val="ro-RO" w:eastAsia="ru-RU"/>
              </w:rPr>
            </w:pPr>
            <w:r w:rsidRPr="00487437">
              <w:rPr>
                <w:rFonts w:ascii="Times New Roman" w:hAnsi="Times New Roman"/>
                <w:lang w:val="ro-RO" w:eastAsia="ru-RU"/>
              </w:rPr>
              <w:t>5</w:t>
            </w:r>
          </w:p>
        </w:tc>
      </w:tr>
    </w:tbl>
    <w:p w:rsidR="00434F92" w:rsidRPr="00487437" w:rsidRDefault="00434F92" w:rsidP="00434F92">
      <w:pPr>
        <w:spacing w:after="0" w:line="240" w:lineRule="auto"/>
        <w:jc w:val="both"/>
        <w:rPr>
          <w:rFonts w:ascii="Times New Roman" w:hAnsi="Times New Roman"/>
          <w:b/>
          <w:lang w:val="ro-RO"/>
        </w:rPr>
      </w:pPr>
    </w:p>
    <w:p w:rsidR="00434F92" w:rsidRPr="00487437" w:rsidRDefault="00434F92" w:rsidP="00434F92">
      <w:pPr>
        <w:spacing w:after="0" w:line="240" w:lineRule="auto"/>
        <w:rPr>
          <w:rFonts w:ascii="Times New Roman" w:eastAsia="Calibri" w:hAnsi="Times New Roman"/>
          <w:b/>
          <w:bCs/>
          <w:lang w:val="ro-RO" w:bidi="ar-JO"/>
        </w:rPr>
      </w:pPr>
      <w:r w:rsidRPr="00487437">
        <w:rPr>
          <w:rFonts w:ascii="Times New Roman" w:eastAsia="Calibri" w:hAnsi="Times New Roman"/>
          <w:b/>
          <w:bCs/>
          <w:lang w:val="ro-RO" w:bidi="ar-JO"/>
        </w:rPr>
        <w:t>V. Punctajul pentru evaluarea riscului</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1401"/>
        <w:gridCol w:w="1402"/>
        <w:gridCol w:w="1541"/>
        <w:gridCol w:w="1402"/>
        <w:gridCol w:w="1401"/>
        <w:gridCol w:w="1799"/>
      </w:tblGrid>
      <w:tr w:rsidR="00434F92" w:rsidRPr="00487437" w:rsidTr="00FC76F7">
        <w:trPr>
          <w:trHeight w:val="2737"/>
        </w:trPr>
        <w:tc>
          <w:tcPr>
            <w:tcW w:w="1544"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Încălcări</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Numărul de întrebări conform clasificării încălcărilor</w:t>
            </w:r>
          </w:p>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i/>
                <w:lang w:val="ro-RO" w:eastAsia="ru-RU"/>
              </w:rPr>
              <w:t>(toate întrebările aplicate)</w:t>
            </w: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Numărul de încălcări constatate în cadrul controlului</w:t>
            </w:r>
          </w:p>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i/>
                <w:lang w:val="ro-RO" w:eastAsia="ru-RU"/>
              </w:rPr>
              <w:t>(toate întrebările neconforme)</w:t>
            </w:r>
          </w:p>
        </w:tc>
        <w:tc>
          <w:tcPr>
            <w:tcW w:w="1541" w:type="dxa"/>
            <w:shd w:val="clear" w:color="auto" w:fill="auto"/>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Gradul de conformare conform numărului de încălcări %</w:t>
            </w:r>
          </w:p>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i/>
                <w:lang w:val="ro-RO" w:eastAsia="ru-RU"/>
              </w:rPr>
              <w:t>(1-(col 3/col 2) x100%)</w:t>
            </w: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Ponderea valorică totală conform clasificării încălcărilor</w:t>
            </w:r>
          </w:p>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i/>
                <w:lang w:val="ro-RO" w:eastAsia="ru-RU"/>
              </w:rPr>
              <w:t>(suma punctajului tuturor întrebărilor aplicate)</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 xml:space="preserve">Ponderea valorică a încălcărilor constatate în cadrul controlului </w:t>
            </w:r>
            <w:r w:rsidRPr="00487437">
              <w:rPr>
                <w:rFonts w:ascii="Times New Roman" w:eastAsia="Calibri" w:hAnsi="Times New Roman"/>
                <w:i/>
                <w:lang w:val="ro-RO" w:eastAsia="ru-RU"/>
              </w:rPr>
              <w:t>(suma punctajului întrebărilor neconforme)</w:t>
            </w:r>
          </w:p>
        </w:tc>
        <w:tc>
          <w:tcPr>
            <w:tcW w:w="1799"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Gradul de conformare conform numărului de încălcări %</w:t>
            </w:r>
          </w:p>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i/>
                <w:lang w:val="ro-RO" w:eastAsia="ru-RU"/>
              </w:rPr>
              <w:t>(1-(col 6/col 5) x100%)</w:t>
            </w:r>
          </w:p>
          <w:p w:rsidR="00434F92" w:rsidRPr="00487437" w:rsidRDefault="00434F92" w:rsidP="00FC76F7">
            <w:pPr>
              <w:spacing w:after="0" w:line="240" w:lineRule="auto"/>
              <w:jc w:val="center"/>
              <w:rPr>
                <w:rFonts w:ascii="Times New Roman" w:eastAsia="Calibri" w:hAnsi="Times New Roman"/>
                <w:b/>
                <w:lang w:val="ro-RO" w:eastAsia="ru-RU"/>
              </w:rPr>
            </w:pPr>
          </w:p>
        </w:tc>
      </w:tr>
      <w:tr w:rsidR="00434F92" w:rsidRPr="00487437" w:rsidTr="00FC76F7">
        <w:trPr>
          <w:trHeight w:val="238"/>
        </w:trPr>
        <w:tc>
          <w:tcPr>
            <w:tcW w:w="1544" w:type="dxa"/>
            <w:shd w:val="clear" w:color="auto" w:fill="auto"/>
            <w:vAlign w:val="center"/>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1</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2</w:t>
            </w: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3</w:t>
            </w:r>
          </w:p>
        </w:tc>
        <w:tc>
          <w:tcPr>
            <w:tcW w:w="1541" w:type="dxa"/>
            <w:shd w:val="clear" w:color="auto" w:fill="auto"/>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4</w:t>
            </w: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5</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6</w:t>
            </w:r>
          </w:p>
        </w:tc>
        <w:tc>
          <w:tcPr>
            <w:tcW w:w="1799" w:type="dxa"/>
            <w:shd w:val="clear" w:color="auto" w:fill="auto"/>
            <w:vAlign w:val="center"/>
          </w:tcPr>
          <w:p w:rsidR="00434F92" w:rsidRPr="00487437" w:rsidRDefault="00434F92" w:rsidP="00FC76F7">
            <w:pPr>
              <w:spacing w:after="0" w:line="240" w:lineRule="auto"/>
              <w:jc w:val="center"/>
              <w:rPr>
                <w:rFonts w:ascii="Times New Roman" w:eastAsia="Calibri" w:hAnsi="Times New Roman"/>
                <w:i/>
                <w:lang w:val="ro-RO" w:eastAsia="ru-RU"/>
              </w:rPr>
            </w:pPr>
            <w:r w:rsidRPr="00487437">
              <w:rPr>
                <w:rFonts w:ascii="Times New Roman" w:eastAsia="Calibri" w:hAnsi="Times New Roman"/>
                <w:i/>
                <w:lang w:val="ro-RO" w:eastAsia="ru-RU"/>
              </w:rPr>
              <w:t>7</w:t>
            </w:r>
          </w:p>
        </w:tc>
      </w:tr>
      <w:tr w:rsidR="00434F92" w:rsidRPr="00487437" w:rsidTr="00FC76F7">
        <w:trPr>
          <w:trHeight w:val="339"/>
        </w:trPr>
        <w:tc>
          <w:tcPr>
            <w:tcW w:w="1544"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r w:rsidRPr="00487437">
              <w:rPr>
                <w:rFonts w:ascii="Times New Roman" w:eastAsia="Calibri" w:hAnsi="Times New Roman"/>
                <w:lang w:val="ro-RO" w:eastAsia="ru-RU"/>
              </w:rPr>
              <w:t>Minore</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402"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c>
          <w:tcPr>
            <w:tcW w:w="1541" w:type="dxa"/>
            <w:shd w:val="clear" w:color="auto" w:fill="auto"/>
          </w:tcPr>
          <w:p w:rsidR="00434F92" w:rsidRPr="00487437" w:rsidRDefault="00434F92" w:rsidP="00FC76F7">
            <w:pPr>
              <w:spacing w:after="0" w:line="240" w:lineRule="auto"/>
              <w:rPr>
                <w:rFonts w:ascii="Times New Roman" w:eastAsia="Calibri" w:hAnsi="Times New Roman"/>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401"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c>
          <w:tcPr>
            <w:tcW w:w="1799"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r>
      <w:tr w:rsidR="00434F92" w:rsidRPr="00487437" w:rsidTr="00FC76F7">
        <w:trPr>
          <w:trHeight w:val="339"/>
        </w:trPr>
        <w:tc>
          <w:tcPr>
            <w:tcW w:w="1544"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r w:rsidRPr="00487437">
              <w:rPr>
                <w:rFonts w:ascii="Times New Roman" w:eastAsia="Calibri" w:hAnsi="Times New Roman"/>
                <w:lang w:val="ro-RO" w:eastAsia="ru-RU"/>
              </w:rPr>
              <w:t>Grave</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541" w:type="dxa"/>
            <w:shd w:val="clear" w:color="auto" w:fill="auto"/>
          </w:tcPr>
          <w:p w:rsidR="00434F92" w:rsidRPr="00487437" w:rsidRDefault="00434F92" w:rsidP="00FC76F7">
            <w:pPr>
              <w:spacing w:after="0" w:line="240" w:lineRule="auto"/>
              <w:jc w:val="center"/>
              <w:rPr>
                <w:rFonts w:ascii="Times New Roman" w:eastAsia="Calibri" w:hAnsi="Times New Roman"/>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401"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c>
          <w:tcPr>
            <w:tcW w:w="1799"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r>
      <w:tr w:rsidR="00434F92" w:rsidRPr="00487437" w:rsidTr="00FC76F7">
        <w:trPr>
          <w:trHeight w:val="339"/>
        </w:trPr>
        <w:tc>
          <w:tcPr>
            <w:tcW w:w="1544"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r w:rsidRPr="00487437">
              <w:rPr>
                <w:rFonts w:ascii="Times New Roman" w:eastAsia="Calibri" w:hAnsi="Times New Roman"/>
                <w:lang w:val="ro-RO" w:eastAsia="ru-RU"/>
              </w:rPr>
              <w:t>Foarte grave</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541" w:type="dxa"/>
            <w:shd w:val="clear" w:color="auto" w:fill="auto"/>
          </w:tcPr>
          <w:p w:rsidR="00434F92" w:rsidRPr="00487437" w:rsidRDefault="00434F92" w:rsidP="00FC76F7">
            <w:pPr>
              <w:spacing w:after="0" w:line="240" w:lineRule="auto"/>
              <w:jc w:val="center"/>
              <w:rPr>
                <w:rFonts w:ascii="Times New Roman" w:eastAsia="Calibri" w:hAnsi="Times New Roman"/>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lang w:val="ro-RO" w:eastAsia="ru-RU"/>
              </w:rPr>
            </w:pPr>
          </w:p>
        </w:tc>
        <w:tc>
          <w:tcPr>
            <w:tcW w:w="1401"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c>
          <w:tcPr>
            <w:tcW w:w="1799" w:type="dxa"/>
            <w:shd w:val="clear" w:color="auto" w:fill="auto"/>
            <w:vAlign w:val="center"/>
          </w:tcPr>
          <w:p w:rsidR="00434F92" w:rsidRPr="00487437" w:rsidRDefault="00434F92" w:rsidP="00FC76F7">
            <w:pPr>
              <w:spacing w:after="0" w:line="240" w:lineRule="auto"/>
              <w:rPr>
                <w:rFonts w:ascii="Times New Roman" w:eastAsia="Calibri" w:hAnsi="Times New Roman"/>
                <w:lang w:val="ro-RO" w:eastAsia="ru-RU"/>
              </w:rPr>
            </w:pPr>
          </w:p>
        </w:tc>
      </w:tr>
      <w:tr w:rsidR="00434F92" w:rsidRPr="00487437" w:rsidTr="00FC76F7">
        <w:trPr>
          <w:trHeight w:val="260"/>
        </w:trPr>
        <w:tc>
          <w:tcPr>
            <w:tcW w:w="1544"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Total</w:t>
            </w:r>
          </w:p>
        </w:tc>
        <w:tc>
          <w:tcPr>
            <w:tcW w:w="1401"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p>
        </w:tc>
        <w:tc>
          <w:tcPr>
            <w:tcW w:w="1541" w:type="dxa"/>
            <w:shd w:val="clear" w:color="auto" w:fill="auto"/>
          </w:tcPr>
          <w:p w:rsidR="00434F92" w:rsidRPr="00487437" w:rsidRDefault="00434F92" w:rsidP="00FC76F7">
            <w:pPr>
              <w:spacing w:after="0" w:line="240" w:lineRule="auto"/>
              <w:jc w:val="center"/>
              <w:rPr>
                <w:rFonts w:ascii="Times New Roman" w:eastAsia="Calibri" w:hAnsi="Times New Roman"/>
                <w:b/>
                <w:lang w:val="ro-RO" w:eastAsia="ru-RU"/>
              </w:rPr>
            </w:pPr>
          </w:p>
        </w:tc>
        <w:tc>
          <w:tcPr>
            <w:tcW w:w="1402" w:type="dxa"/>
            <w:shd w:val="clear" w:color="auto" w:fill="auto"/>
            <w:vAlign w:val="center"/>
          </w:tcPr>
          <w:p w:rsidR="00434F92" w:rsidRPr="00487437" w:rsidRDefault="00434F92" w:rsidP="00FC76F7">
            <w:pPr>
              <w:spacing w:after="0" w:line="240" w:lineRule="auto"/>
              <w:jc w:val="center"/>
              <w:rPr>
                <w:rFonts w:ascii="Times New Roman" w:eastAsia="Calibri" w:hAnsi="Times New Roman"/>
                <w:b/>
                <w:lang w:val="ro-RO" w:eastAsia="ru-RU"/>
              </w:rPr>
            </w:pPr>
          </w:p>
        </w:tc>
        <w:tc>
          <w:tcPr>
            <w:tcW w:w="1401" w:type="dxa"/>
            <w:shd w:val="clear" w:color="auto" w:fill="auto"/>
            <w:vAlign w:val="center"/>
          </w:tcPr>
          <w:p w:rsidR="00434F92" w:rsidRPr="00487437" w:rsidRDefault="00434F92" w:rsidP="00FC76F7">
            <w:pPr>
              <w:spacing w:after="0" w:line="240" w:lineRule="auto"/>
              <w:rPr>
                <w:rFonts w:ascii="Times New Roman" w:eastAsia="Calibri" w:hAnsi="Times New Roman"/>
                <w:b/>
                <w:lang w:val="ro-RO" w:eastAsia="ru-RU"/>
              </w:rPr>
            </w:pPr>
          </w:p>
        </w:tc>
        <w:tc>
          <w:tcPr>
            <w:tcW w:w="1799" w:type="dxa"/>
            <w:shd w:val="clear" w:color="auto" w:fill="auto"/>
            <w:vAlign w:val="center"/>
          </w:tcPr>
          <w:p w:rsidR="00434F92" w:rsidRPr="00487437" w:rsidRDefault="00434F92" w:rsidP="00FC76F7">
            <w:pPr>
              <w:spacing w:after="0" w:line="240" w:lineRule="auto"/>
              <w:rPr>
                <w:rFonts w:ascii="Times New Roman" w:eastAsia="Calibri" w:hAnsi="Times New Roman"/>
                <w:b/>
                <w:lang w:val="ro-RO" w:eastAsia="ru-RU"/>
              </w:rPr>
            </w:pPr>
          </w:p>
        </w:tc>
      </w:tr>
    </w:tbl>
    <w:p w:rsidR="00434F92" w:rsidRPr="00487437" w:rsidRDefault="00434F92" w:rsidP="00434F92">
      <w:pPr>
        <w:spacing w:after="0" w:line="240" w:lineRule="auto"/>
        <w:rPr>
          <w:rFonts w:ascii="Times New Roman" w:eastAsia="Calibri" w:hAnsi="Times New Roman"/>
          <w:b/>
          <w:lang w:val="ro-RO" w:bidi="ar-JO"/>
        </w:rPr>
      </w:pPr>
    </w:p>
    <w:p w:rsidR="00434F92" w:rsidRPr="00487437" w:rsidRDefault="00434F92" w:rsidP="00434F92">
      <w:pPr>
        <w:spacing w:after="0" w:line="240" w:lineRule="auto"/>
        <w:jc w:val="both"/>
        <w:rPr>
          <w:rFonts w:ascii="Times New Roman" w:eastAsia="Calibri" w:hAnsi="Times New Roman"/>
          <w:b/>
          <w:lang w:val="ro-RO" w:eastAsia="ru-RU"/>
        </w:rPr>
      </w:pPr>
      <w:r w:rsidRPr="00487437">
        <w:rPr>
          <w:rFonts w:ascii="Times New Roman" w:eastAsia="Calibri" w:hAnsi="Times New Roman"/>
          <w:b/>
          <w:lang w:val="ro-RO" w:bidi="ar-JO"/>
        </w:rPr>
        <w:t xml:space="preserve">VI. </w:t>
      </w:r>
      <w:r w:rsidRPr="00487437">
        <w:rPr>
          <w:rFonts w:ascii="Times New Roman" w:eastAsia="Calibri" w:hAnsi="Times New Roman"/>
          <w:b/>
          <w:lang w:val="ro-RO" w:eastAsia="ru-RU"/>
        </w:rPr>
        <w:t>Ghid privind sistemul de apreciere</w:t>
      </w:r>
    </w:p>
    <w:p w:rsidR="00434F92" w:rsidRPr="00487437" w:rsidRDefault="00434F92" w:rsidP="00434F92">
      <w:pPr>
        <w:spacing w:after="0" w:line="240" w:lineRule="auto"/>
        <w:jc w:val="both"/>
        <w:rPr>
          <w:rFonts w:ascii="Times New Roman" w:eastAsia="Calibri" w:hAnsi="Times New Roman"/>
          <w:b/>
          <w:lang w:val="ro-RO"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984"/>
      </w:tblGrid>
      <w:tr w:rsidR="00434F92" w:rsidRPr="00487437" w:rsidTr="00FC76F7">
        <w:tc>
          <w:tcPr>
            <w:tcW w:w="8472"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tabs>
                <w:tab w:val="left" w:pos="1170"/>
                <w:tab w:val="left" w:pos="1260"/>
              </w:tabs>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Clasificarea încălcărilor, identificate în baza întrebărilor formulate</w:t>
            </w:r>
          </w:p>
        </w:tc>
        <w:tc>
          <w:tcPr>
            <w:tcW w:w="1984" w:type="dxa"/>
            <w:tcBorders>
              <w:top w:val="single" w:sz="4" w:space="0" w:color="auto"/>
              <w:left w:val="single" w:sz="4" w:space="0" w:color="auto"/>
              <w:bottom w:val="single" w:sz="4" w:space="0" w:color="auto"/>
              <w:right w:val="single" w:sz="4" w:space="0" w:color="auto"/>
            </w:tcBorders>
            <w:vAlign w:val="center"/>
          </w:tcPr>
          <w:p w:rsidR="00434F92" w:rsidRPr="00487437" w:rsidRDefault="00434F92" w:rsidP="00FC76F7">
            <w:pPr>
              <w:tabs>
                <w:tab w:val="left" w:pos="1170"/>
                <w:tab w:val="left" w:pos="1260"/>
              </w:tabs>
              <w:spacing w:after="0" w:line="240" w:lineRule="auto"/>
              <w:jc w:val="center"/>
              <w:rPr>
                <w:rFonts w:ascii="Times New Roman" w:eastAsia="Calibri" w:hAnsi="Times New Roman"/>
                <w:b/>
                <w:lang w:val="ro-RO" w:eastAsia="ru-RU"/>
              </w:rPr>
            </w:pPr>
            <w:r w:rsidRPr="00487437">
              <w:rPr>
                <w:rFonts w:ascii="Times New Roman" w:eastAsia="Calibri" w:hAnsi="Times New Roman"/>
                <w:b/>
                <w:lang w:val="ro-RO" w:eastAsia="ru-RU"/>
              </w:rPr>
              <w:t>Punctajul</w:t>
            </w:r>
          </w:p>
        </w:tc>
      </w:tr>
      <w:tr w:rsidR="00434F92" w:rsidRPr="00487437" w:rsidTr="00FC76F7">
        <w:tc>
          <w:tcPr>
            <w:tcW w:w="8472"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spacing w:after="0" w:line="240" w:lineRule="auto"/>
              <w:rPr>
                <w:rFonts w:ascii="Times New Roman" w:eastAsia="Calibri" w:hAnsi="Times New Roman"/>
                <w:lang w:val="ro-RO" w:eastAsia="ru-RU"/>
              </w:rPr>
            </w:pPr>
            <w:r w:rsidRPr="00487437">
              <w:rPr>
                <w:rFonts w:ascii="Times New Roman" w:eastAsia="Calibri" w:hAnsi="Times New Roman"/>
                <w:lang w:val="ro-RO" w:eastAsia="ru-RU"/>
              </w:rPr>
              <w:t>Minore</w:t>
            </w:r>
          </w:p>
        </w:tc>
        <w:tc>
          <w:tcPr>
            <w:tcW w:w="1984"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tabs>
                <w:tab w:val="left" w:pos="1170"/>
                <w:tab w:val="left" w:pos="1260"/>
              </w:tabs>
              <w:spacing w:after="0" w:line="240" w:lineRule="auto"/>
              <w:jc w:val="center"/>
              <w:rPr>
                <w:rFonts w:ascii="Times New Roman" w:eastAsia="Calibri" w:hAnsi="Times New Roman"/>
                <w:lang w:val="ro-RO" w:eastAsia="ru-RU"/>
              </w:rPr>
            </w:pPr>
            <w:r w:rsidRPr="00487437">
              <w:rPr>
                <w:rFonts w:ascii="Times New Roman" w:eastAsia="Calibri" w:hAnsi="Times New Roman"/>
                <w:lang w:val="ro-RO" w:eastAsia="ru-RU"/>
              </w:rPr>
              <w:t>1 – 5</w:t>
            </w:r>
          </w:p>
        </w:tc>
      </w:tr>
      <w:tr w:rsidR="00434F92" w:rsidRPr="00487437" w:rsidTr="00FC76F7">
        <w:tc>
          <w:tcPr>
            <w:tcW w:w="8472"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spacing w:after="0" w:line="240" w:lineRule="auto"/>
              <w:rPr>
                <w:rFonts w:ascii="Times New Roman" w:eastAsia="Calibri" w:hAnsi="Times New Roman"/>
                <w:lang w:val="ro-RO" w:eastAsia="ru-RU"/>
              </w:rPr>
            </w:pPr>
            <w:r w:rsidRPr="00487437">
              <w:rPr>
                <w:rFonts w:ascii="Times New Roman" w:eastAsia="Calibri" w:hAnsi="Times New Roman"/>
                <w:lang w:val="ro-RO" w:eastAsia="ru-RU"/>
              </w:rPr>
              <w:t>Grave</w:t>
            </w:r>
          </w:p>
        </w:tc>
        <w:tc>
          <w:tcPr>
            <w:tcW w:w="1984"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tabs>
                <w:tab w:val="left" w:pos="1170"/>
                <w:tab w:val="left" w:pos="1260"/>
              </w:tabs>
              <w:spacing w:after="0" w:line="240" w:lineRule="auto"/>
              <w:jc w:val="center"/>
              <w:rPr>
                <w:rFonts w:ascii="Times New Roman" w:eastAsia="Calibri" w:hAnsi="Times New Roman"/>
                <w:lang w:val="ro-RO" w:eastAsia="ru-RU"/>
              </w:rPr>
            </w:pPr>
            <w:r w:rsidRPr="00487437">
              <w:rPr>
                <w:rFonts w:ascii="Times New Roman" w:eastAsia="Calibri" w:hAnsi="Times New Roman"/>
                <w:lang w:val="ro-RO" w:eastAsia="ru-RU"/>
              </w:rPr>
              <w:t>6 – 10</w:t>
            </w:r>
          </w:p>
        </w:tc>
      </w:tr>
      <w:tr w:rsidR="00434F92" w:rsidRPr="00487437" w:rsidTr="00FC76F7">
        <w:tc>
          <w:tcPr>
            <w:tcW w:w="8472"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spacing w:after="0" w:line="240" w:lineRule="auto"/>
              <w:rPr>
                <w:rFonts w:ascii="Times New Roman" w:eastAsia="Calibri" w:hAnsi="Times New Roman"/>
                <w:lang w:val="ro-RO" w:eastAsia="ru-RU"/>
              </w:rPr>
            </w:pPr>
            <w:r w:rsidRPr="00487437">
              <w:rPr>
                <w:rFonts w:ascii="Times New Roman" w:eastAsia="Calibri" w:hAnsi="Times New Roman"/>
                <w:lang w:val="ro-RO" w:eastAsia="ru-RU"/>
              </w:rPr>
              <w:t>Foarte grave</w:t>
            </w:r>
          </w:p>
        </w:tc>
        <w:tc>
          <w:tcPr>
            <w:tcW w:w="1984" w:type="dxa"/>
            <w:tcBorders>
              <w:top w:val="single" w:sz="4" w:space="0" w:color="auto"/>
              <w:left w:val="single" w:sz="4" w:space="0" w:color="auto"/>
              <w:bottom w:val="single" w:sz="4" w:space="0" w:color="auto"/>
              <w:right w:val="single" w:sz="4" w:space="0" w:color="auto"/>
            </w:tcBorders>
          </w:tcPr>
          <w:p w:rsidR="00434F92" w:rsidRPr="00487437" w:rsidRDefault="00434F92" w:rsidP="00FC76F7">
            <w:pPr>
              <w:tabs>
                <w:tab w:val="left" w:pos="1170"/>
                <w:tab w:val="left" w:pos="1260"/>
              </w:tabs>
              <w:spacing w:after="0" w:line="240" w:lineRule="auto"/>
              <w:jc w:val="center"/>
              <w:rPr>
                <w:rFonts w:ascii="Times New Roman" w:eastAsia="Calibri" w:hAnsi="Times New Roman"/>
                <w:lang w:val="ro-RO" w:eastAsia="ru-RU"/>
              </w:rPr>
            </w:pPr>
            <w:r w:rsidRPr="00487437">
              <w:rPr>
                <w:rFonts w:ascii="Times New Roman" w:eastAsia="Calibri" w:hAnsi="Times New Roman"/>
                <w:lang w:val="ro-RO" w:eastAsia="ru-RU"/>
              </w:rPr>
              <w:t>11 - 20</w:t>
            </w:r>
          </w:p>
        </w:tc>
      </w:tr>
    </w:tbl>
    <w:p w:rsidR="00434F92" w:rsidRPr="00487437" w:rsidRDefault="00434F92" w:rsidP="00434F92">
      <w:pPr>
        <w:spacing w:after="0" w:line="240" w:lineRule="auto"/>
        <w:rPr>
          <w:rFonts w:ascii="Times New Roman" w:eastAsia="Calibri" w:hAnsi="Times New Roman"/>
          <w:b/>
          <w:lang w:val="ro-RO" w:bidi="ar-JO"/>
        </w:rPr>
      </w:pPr>
    </w:p>
    <w:p w:rsidR="00434F92" w:rsidRPr="00487437" w:rsidRDefault="00434F92" w:rsidP="00434F92">
      <w:pPr>
        <w:spacing w:after="0" w:line="240" w:lineRule="auto"/>
        <w:rPr>
          <w:rFonts w:ascii="Times New Roman" w:eastAsia="Calibri" w:hAnsi="Times New Roman"/>
          <w:b/>
          <w:lang w:val="ro-RO" w:bidi="ar-JO"/>
        </w:rPr>
      </w:pPr>
      <w:r w:rsidRPr="00487437">
        <w:rPr>
          <w:rFonts w:ascii="Times New Roman" w:eastAsia="Calibri" w:hAnsi="Times New Roman"/>
          <w:b/>
          <w:lang w:val="ro-RO" w:bidi="ar-JO"/>
        </w:rPr>
        <w:t>VII. Lista actelor normative relevante</w:t>
      </w:r>
    </w:p>
    <w:p w:rsidR="00434F92" w:rsidRPr="00487437" w:rsidRDefault="00434F92" w:rsidP="00434F92">
      <w:pPr>
        <w:spacing w:after="0" w:line="240" w:lineRule="auto"/>
        <w:rPr>
          <w:rFonts w:ascii="Times New Roman" w:eastAsia="Calibri" w:hAnsi="Times New Roman"/>
          <w:b/>
          <w:lang w:val="ro-RO" w:bidi="ar-JO"/>
        </w:rPr>
      </w:pPr>
    </w:p>
    <w:p w:rsidR="00434F92" w:rsidRPr="00487437" w:rsidRDefault="00434F92" w:rsidP="00434F92">
      <w:pPr>
        <w:numPr>
          <w:ilvl w:val="0"/>
          <w:numId w:val="2"/>
        </w:numPr>
        <w:spacing w:after="0" w:line="240" w:lineRule="auto"/>
        <w:ind w:left="426" w:hanging="426"/>
        <w:rPr>
          <w:rFonts w:ascii="Times New Roman" w:hAnsi="Times New Roman"/>
          <w:bCs/>
          <w:lang w:val="ro-RO" w:bidi="ar-JO"/>
        </w:rPr>
      </w:pPr>
      <w:r w:rsidRPr="00487437">
        <w:rPr>
          <w:rFonts w:ascii="Times New Roman" w:hAnsi="Times New Roman"/>
          <w:bCs/>
          <w:lang w:val="ro-RO" w:bidi="ar-JO"/>
        </w:rPr>
        <w:t xml:space="preserve">Legea nr. 279 din 15.12.2017 privind informarea consumatorului cu </w:t>
      </w:r>
      <w:r>
        <w:rPr>
          <w:rFonts w:ascii="Times New Roman" w:hAnsi="Times New Roman"/>
          <w:bCs/>
          <w:lang w:val="ro-RO" w:bidi="ar-JO"/>
        </w:rPr>
        <w:t>privire la produsele alimentare;</w:t>
      </w:r>
    </w:p>
    <w:p w:rsidR="00434F92" w:rsidRPr="00487437" w:rsidRDefault="00434F92" w:rsidP="00434F92">
      <w:pPr>
        <w:numPr>
          <w:ilvl w:val="0"/>
          <w:numId w:val="2"/>
        </w:numPr>
        <w:spacing w:after="0" w:line="240" w:lineRule="auto"/>
        <w:ind w:left="426" w:hanging="426"/>
        <w:rPr>
          <w:rFonts w:ascii="Times New Roman" w:hAnsi="Times New Roman"/>
          <w:bCs/>
          <w:lang w:val="ro-RO" w:bidi="ar-JO"/>
        </w:rPr>
      </w:pPr>
      <w:r w:rsidRPr="00487437">
        <w:rPr>
          <w:rFonts w:ascii="Times New Roman" w:hAnsi="Times New Roman"/>
          <w:bCs/>
          <w:lang w:val="ro-RO" w:bidi="ar-JO"/>
        </w:rPr>
        <w:t xml:space="preserve">Legea </w:t>
      </w:r>
      <w:r>
        <w:rPr>
          <w:rFonts w:ascii="Times New Roman" w:hAnsi="Times New Roman"/>
          <w:bCs/>
          <w:lang w:val="ro-RO" w:bidi="ar-JO"/>
        </w:rPr>
        <w:t>nr. 57 din 10.03.2006</w:t>
      </w:r>
      <w:r w:rsidRPr="00487437">
        <w:rPr>
          <w:rFonts w:ascii="Times New Roman" w:hAnsi="Times New Roman"/>
          <w:bCs/>
          <w:lang w:val="ro-RO" w:bidi="ar-JO"/>
        </w:rPr>
        <w:t xml:space="preserve"> viei şi vinului</w:t>
      </w:r>
      <w:r>
        <w:rPr>
          <w:rFonts w:ascii="Times New Roman" w:hAnsi="Times New Roman"/>
          <w:bCs/>
          <w:lang w:val="ro-RO" w:bidi="ar-JO"/>
        </w:rPr>
        <w:t>;</w:t>
      </w:r>
    </w:p>
    <w:p w:rsidR="00434F92" w:rsidRPr="00487437" w:rsidRDefault="00434F92" w:rsidP="00434F92">
      <w:pPr>
        <w:numPr>
          <w:ilvl w:val="0"/>
          <w:numId w:val="2"/>
        </w:numPr>
        <w:spacing w:after="0" w:line="240" w:lineRule="auto"/>
        <w:ind w:left="426" w:hanging="426"/>
        <w:rPr>
          <w:rFonts w:ascii="Times New Roman" w:hAnsi="Times New Roman"/>
          <w:bCs/>
          <w:lang w:val="ro-RO" w:bidi="ar-JO"/>
        </w:rPr>
      </w:pPr>
      <w:r>
        <w:rPr>
          <w:rFonts w:ascii="Times New Roman" w:hAnsi="Times New Roman"/>
          <w:bCs/>
          <w:lang w:val="ro-RO" w:bidi="ar-JO"/>
        </w:rPr>
        <w:t>Legea nr. 1100 din 30.06.</w:t>
      </w:r>
      <w:r w:rsidRPr="00487437">
        <w:rPr>
          <w:rFonts w:ascii="Times New Roman" w:hAnsi="Times New Roman"/>
          <w:bCs/>
          <w:lang w:val="ro-RO" w:bidi="ar-JO"/>
        </w:rPr>
        <w:t>2000 cu privire la fabricarea şi circulaţia alcoolului etilic şi a producţiei alcoolice;</w:t>
      </w:r>
    </w:p>
    <w:p w:rsidR="00434F92" w:rsidRPr="00487437" w:rsidRDefault="00434F92" w:rsidP="00434F92">
      <w:pPr>
        <w:numPr>
          <w:ilvl w:val="0"/>
          <w:numId w:val="2"/>
        </w:numPr>
        <w:spacing w:after="0" w:line="240" w:lineRule="auto"/>
        <w:ind w:left="426" w:hanging="426"/>
        <w:rPr>
          <w:rFonts w:ascii="Times New Roman" w:hAnsi="Times New Roman"/>
          <w:bCs/>
          <w:lang w:val="ro-RO" w:bidi="ar-JO"/>
        </w:rPr>
      </w:pPr>
      <w:r>
        <w:rPr>
          <w:rFonts w:ascii="Times New Roman" w:hAnsi="Times New Roman"/>
          <w:bCs/>
          <w:lang w:val="ro-RO" w:bidi="ar-JO"/>
        </w:rPr>
        <w:t>Hotărârea Guvernului nr. 356 din 11.06.</w:t>
      </w:r>
      <w:r w:rsidRPr="00487437">
        <w:rPr>
          <w:rFonts w:ascii="Times New Roman" w:hAnsi="Times New Roman"/>
          <w:bCs/>
          <w:lang w:val="ro-RO" w:bidi="ar-JO"/>
        </w:rPr>
        <w:t>2015 pentru aprobarea Reglementării tehnice „Organizarea pieţei vitivinicole”;</w:t>
      </w:r>
    </w:p>
    <w:p w:rsidR="00434F92" w:rsidRPr="00487437" w:rsidRDefault="00434F92" w:rsidP="00434F92">
      <w:pPr>
        <w:numPr>
          <w:ilvl w:val="0"/>
          <w:numId w:val="2"/>
        </w:numPr>
        <w:spacing w:after="0" w:line="240" w:lineRule="auto"/>
        <w:ind w:left="426" w:hanging="426"/>
        <w:rPr>
          <w:rFonts w:ascii="Times New Roman" w:hAnsi="Times New Roman"/>
          <w:bCs/>
          <w:lang w:val="ro-RO" w:bidi="ar-JO"/>
        </w:rPr>
      </w:pPr>
      <w:r>
        <w:rPr>
          <w:rFonts w:ascii="Times New Roman" w:hAnsi="Times New Roman"/>
          <w:bCs/>
          <w:lang w:val="ro-RO" w:bidi="ar-JO"/>
        </w:rPr>
        <w:t>Hotărârea  Guvernului nr. 473 din 03.07.</w:t>
      </w:r>
      <w:r w:rsidRPr="00487437">
        <w:rPr>
          <w:rFonts w:ascii="Times New Roman" w:hAnsi="Times New Roman"/>
          <w:bCs/>
          <w:lang w:val="ro-RO" w:bidi="ar-JO"/>
        </w:rPr>
        <w:t>2012 pentru aprobarea Reglementării tehnice „Bere şi băuturi pe bază de bere”</w:t>
      </w:r>
      <w:r w:rsidRPr="00487437">
        <w:rPr>
          <w:rFonts w:ascii="Times New Roman" w:hAnsi="Times New Roman"/>
          <w:b/>
          <w:bCs/>
          <w:lang w:val="ro-RO" w:bidi="ar-JO"/>
        </w:rPr>
        <w:t>.</w:t>
      </w:r>
    </w:p>
    <w:p w:rsidR="00434F92" w:rsidRDefault="00434F92" w:rsidP="00434F92">
      <w:pPr>
        <w:spacing w:after="0"/>
        <w:rPr>
          <w:rFonts w:ascii="Times New Roman" w:hAnsi="Times New Roman"/>
          <w:b/>
          <w:bCs/>
          <w:lang w:val="ro-RO" w:bidi="ar-JO"/>
        </w:rPr>
      </w:pPr>
    </w:p>
    <w:p w:rsidR="00434F92" w:rsidRPr="00487437" w:rsidRDefault="00434F92" w:rsidP="00434F92">
      <w:pPr>
        <w:spacing w:after="0"/>
        <w:rPr>
          <w:rFonts w:ascii="Times New Roman" w:hAnsi="Times New Roman"/>
          <w:b/>
          <w:bCs/>
          <w:lang w:val="ro-RO" w:bidi="ar-JO"/>
        </w:rPr>
      </w:pPr>
      <w:r w:rsidRPr="00487437">
        <w:rPr>
          <w:rFonts w:ascii="Times New Roman" w:hAnsi="Times New Roman"/>
          <w:b/>
          <w:bCs/>
          <w:lang w:val="ro-RO" w:bidi="ar-JO"/>
        </w:rPr>
        <w:t>Întocmită la data de _________________________________</w:t>
      </w:r>
    </w:p>
    <w:p w:rsidR="00434F92" w:rsidRPr="00487437" w:rsidRDefault="00434F92" w:rsidP="00434F92">
      <w:pPr>
        <w:autoSpaceDE w:val="0"/>
        <w:autoSpaceDN w:val="0"/>
        <w:adjustRightInd w:val="0"/>
        <w:spacing w:after="0"/>
        <w:rPr>
          <w:rFonts w:ascii="Times New Roman" w:eastAsia="Calibri" w:hAnsi="Times New Roman"/>
          <w:lang w:val="ro-RO"/>
        </w:rPr>
      </w:pPr>
    </w:p>
    <w:p w:rsidR="00434F92" w:rsidRPr="00487437" w:rsidRDefault="00434F92" w:rsidP="00434F92">
      <w:pPr>
        <w:autoSpaceDE w:val="0"/>
        <w:autoSpaceDN w:val="0"/>
        <w:adjustRightInd w:val="0"/>
        <w:spacing w:after="0"/>
        <w:rPr>
          <w:rFonts w:ascii="Times New Roman" w:eastAsia="Calibri" w:hAnsi="Times New Roman"/>
          <w:b/>
          <w:lang w:val="ro-RO"/>
        </w:rPr>
      </w:pPr>
      <w:r w:rsidRPr="00487437">
        <w:rPr>
          <w:rFonts w:ascii="Times New Roman" w:eastAsia="Calibri" w:hAnsi="Times New Roman"/>
          <w:b/>
          <w:lang w:val="ro-RO"/>
        </w:rPr>
        <w:t>Semnătura inspectorilor prezenţi la realizarea controlului:</w:t>
      </w:r>
    </w:p>
    <w:p w:rsidR="00434F92" w:rsidRPr="00487437" w:rsidRDefault="00434F92" w:rsidP="00434F92">
      <w:pPr>
        <w:autoSpaceDE w:val="0"/>
        <w:autoSpaceDN w:val="0"/>
        <w:adjustRightInd w:val="0"/>
        <w:spacing w:after="0"/>
        <w:rPr>
          <w:rFonts w:ascii="Times New Roman" w:eastAsia="Calibri" w:hAnsi="Times New Roman"/>
          <w:lang w:val="ro-RO"/>
        </w:rPr>
      </w:pPr>
    </w:p>
    <w:p w:rsidR="00434F92" w:rsidRPr="00487437" w:rsidRDefault="00434F92" w:rsidP="00434F92">
      <w:pPr>
        <w:autoSpaceDE w:val="0"/>
        <w:autoSpaceDN w:val="0"/>
        <w:adjustRightInd w:val="0"/>
        <w:spacing w:after="0"/>
        <w:rPr>
          <w:rFonts w:ascii="Times New Roman" w:eastAsia="Calibri" w:hAnsi="Times New Roman"/>
          <w:lang w:val="ro-RO"/>
        </w:rPr>
      </w:pPr>
      <w:r w:rsidRPr="00487437">
        <w:rPr>
          <w:rFonts w:ascii="Times New Roman" w:eastAsia="Calibri" w:hAnsi="Times New Roman"/>
          <w:lang w:val="ro-RO"/>
        </w:rPr>
        <w:t xml:space="preserve">___________________________                   __________________                </w:t>
      </w:r>
    </w:p>
    <w:p w:rsidR="00434F92" w:rsidRPr="00487437" w:rsidRDefault="00434F92" w:rsidP="00434F92">
      <w:pPr>
        <w:autoSpaceDE w:val="0"/>
        <w:autoSpaceDN w:val="0"/>
        <w:adjustRightInd w:val="0"/>
        <w:spacing w:after="0"/>
        <w:rPr>
          <w:rFonts w:ascii="Times New Roman" w:eastAsia="Calibri" w:hAnsi="Times New Roman"/>
          <w:i/>
          <w:lang w:val="ro-RO"/>
        </w:rPr>
      </w:pPr>
      <w:r w:rsidRPr="00487437">
        <w:rPr>
          <w:rFonts w:ascii="Times New Roman" w:eastAsia="Calibri" w:hAnsi="Times New Roman"/>
          <w:i/>
          <w:lang w:val="ro-RO"/>
        </w:rPr>
        <w:t xml:space="preserve">              Nume, prenume                                          Semnătura                            </w:t>
      </w:r>
    </w:p>
    <w:p w:rsidR="00434F92" w:rsidRPr="00487437" w:rsidRDefault="00434F92" w:rsidP="00434F92">
      <w:pPr>
        <w:autoSpaceDE w:val="0"/>
        <w:autoSpaceDN w:val="0"/>
        <w:adjustRightInd w:val="0"/>
        <w:spacing w:after="0"/>
        <w:rPr>
          <w:rFonts w:ascii="Times New Roman" w:eastAsia="Calibri" w:hAnsi="Times New Roman"/>
          <w:lang w:val="ro-RO"/>
        </w:rPr>
      </w:pPr>
      <w:r w:rsidRPr="00487437">
        <w:rPr>
          <w:rFonts w:ascii="Times New Roman" w:eastAsia="Calibri" w:hAnsi="Times New Roman"/>
          <w:lang w:val="ro-RO"/>
        </w:rPr>
        <w:t xml:space="preserve">___________________________                   __________________                </w:t>
      </w:r>
    </w:p>
    <w:p w:rsidR="00434F92" w:rsidRPr="00487437" w:rsidRDefault="00434F92" w:rsidP="00434F92">
      <w:pPr>
        <w:autoSpaceDE w:val="0"/>
        <w:autoSpaceDN w:val="0"/>
        <w:adjustRightInd w:val="0"/>
        <w:spacing w:after="0"/>
        <w:rPr>
          <w:rFonts w:ascii="Times New Roman" w:eastAsia="Calibri" w:hAnsi="Times New Roman"/>
          <w:i/>
          <w:lang w:val="ro-RO"/>
        </w:rPr>
      </w:pPr>
      <w:r w:rsidRPr="00487437">
        <w:rPr>
          <w:rFonts w:ascii="Times New Roman" w:eastAsia="Calibri" w:hAnsi="Times New Roman"/>
          <w:i/>
          <w:lang w:val="ro-RO"/>
        </w:rPr>
        <w:t xml:space="preserve">              Nume, prenume                                          Semnătura                           </w:t>
      </w:r>
    </w:p>
    <w:p w:rsidR="00434F92" w:rsidRDefault="00434F92" w:rsidP="00434F92">
      <w:pPr>
        <w:adjustRightInd w:val="0"/>
        <w:rPr>
          <w:rFonts w:ascii="Times New Roman" w:hAnsi="Times New Roman"/>
          <w:b/>
          <w:lang w:val="ro-RO"/>
        </w:rPr>
      </w:pPr>
    </w:p>
    <w:p w:rsidR="00434F92" w:rsidRPr="00BA13FC" w:rsidRDefault="00434F92" w:rsidP="00434F92">
      <w:pPr>
        <w:adjustRightInd w:val="0"/>
        <w:rPr>
          <w:rFonts w:ascii="Times New Roman" w:hAnsi="Times New Roman"/>
          <w:b/>
          <w:lang w:val="ro-RO"/>
        </w:rPr>
      </w:pPr>
      <w:r w:rsidRPr="00BA13FC">
        <w:rPr>
          <w:rFonts w:ascii="Times New Roman" w:hAnsi="Times New Roman"/>
          <w:b/>
          <w:lang w:val="ro-RO"/>
        </w:rPr>
        <w:t xml:space="preserve">Semnătura </w:t>
      </w:r>
      <w:r>
        <w:rPr>
          <w:rFonts w:ascii="Times New Roman" w:hAnsi="Times New Roman"/>
          <w:b/>
          <w:lang w:val="ro-RO"/>
        </w:rPr>
        <w:t xml:space="preserve">reprezentantului unității </w:t>
      </w:r>
      <w:r w:rsidRPr="00BA13FC">
        <w:rPr>
          <w:rFonts w:ascii="Times New Roman" w:hAnsi="Times New Roman"/>
          <w:b/>
          <w:lang w:val="ro-RO"/>
        </w:rPr>
        <w:t>prezen</w:t>
      </w:r>
      <w:r>
        <w:rPr>
          <w:rFonts w:ascii="Times New Roman" w:hAnsi="Times New Roman"/>
          <w:b/>
          <w:lang w:val="ro-RO"/>
        </w:rPr>
        <w:t>t/</w:t>
      </w:r>
      <w:r w:rsidRPr="00BA13FC">
        <w:rPr>
          <w:rFonts w:ascii="Times New Roman" w:hAnsi="Times New Roman"/>
          <w:b/>
          <w:lang w:val="ro-RO"/>
        </w:rPr>
        <w:t>ți la realizarea controlului:</w:t>
      </w:r>
    </w:p>
    <w:p w:rsidR="00434F92" w:rsidRPr="00BA13FC" w:rsidRDefault="00434F92" w:rsidP="00434F92">
      <w:pPr>
        <w:adjustRightInd w:val="0"/>
        <w:spacing w:after="0"/>
        <w:rPr>
          <w:rFonts w:ascii="Times New Roman" w:hAnsi="Times New Roman"/>
          <w:lang w:val="ro-RO"/>
        </w:rPr>
      </w:pPr>
      <w:r w:rsidRPr="00BA13FC">
        <w:rPr>
          <w:rFonts w:ascii="Times New Roman" w:hAnsi="Times New Roman"/>
          <w:lang w:val="ro-RO"/>
        </w:rPr>
        <w:t xml:space="preserve">___________________________                   __________________                </w:t>
      </w:r>
    </w:p>
    <w:p w:rsidR="00434F92" w:rsidRPr="00F40063" w:rsidRDefault="00434F92" w:rsidP="00434F92">
      <w:pPr>
        <w:rPr>
          <w:rFonts w:ascii="Times New Roman" w:hAnsi="Times New Roman"/>
        </w:rPr>
      </w:pPr>
      <w:r w:rsidRPr="00BA13FC">
        <w:rPr>
          <w:rFonts w:ascii="Times New Roman" w:hAnsi="Times New Roman"/>
          <w:i/>
          <w:lang w:val="ro-RO"/>
        </w:rPr>
        <w:t xml:space="preserve">           Nume, prenume                                          Semnătura             </w:t>
      </w:r>
    </w:p>
    <w:p w:rsidR="004951C8" w:rsidRDefault="004951C8"/>
    <w:sectPr w:rsidR="004951C8" w:rsidSect="00434F9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58" w:rsidRDefault="00635B58" w:rsidP="00434F92">
      <w:pPr>
        <w:spacing w:after="0" w:line="240" w:lineRule="auto"/>
      </w:pPr>
      <w:r>
        <w:separator/>
      </w:r>
    </w:p>
  </w:endnote>
  <w:endnote w:type="continuationSeparator" w:id="1">
    <w:p w:rsidR="00635B58" w:rsidRDefault="00635B58" w:rsidP="00434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58" w:rsidRDefault="00635B58" w:rsidP="00434F92">
      <w:pPr>
        <w:spacing w:after="0" w:line="240" w:lineRule="auto"/>
      </w:pPr>
      <w:r>
        <w:separator/>
      </w:r>
    </w:p>
  </w:footnote>
  <w:footnote w:type="continuationSeparator" w:id="1">
    <w:p w:rsidR="00635B58" w:rsidRDefault="00635B58" w:rsidP="00434F92">
      <w:pPr>
        <w:spacing w:after="0" w:line="240" w:lineRule="auto"/>
      </w:pPr>
      <w:r>
        <w:continuationSeparator/>
      </w:r>
    </w:p>
  </w:footnote>
  <w:footnote w:id="2">
    <w:p w:rsidR="00434F92" w:rsidRPr="00A56C84" w:rsidRDefault="00434F92" w:rsidP="00434F92">
      <w:pPr>
        <w:pStyle w:val="FootnoteText"/>
        <w:jc w:val="both"/>
        <w:rPr>
          <w:lang w:val="ro-RO"/>
        </w:rPr>
      </w:pPr>
      <w:r w:rsidRPr="00A56C84">
        <w:rPr>
          <w:rStyle w:val="FootnoteReference"/>
          <w:lang w:val="ro-RO"/>
        </w:rPr>
        <w:footnoteRef/>
      </w:r>
      <w:r w:rsidRPr="00A56C84">
        <w:rPr>
          <w:lang w:val="ro-RO"/>
        </w:rPr>
        <w:t>În cazul în care tabelul corespunde cu tabelul din alte liste de verificare, utilizate în cadrul aceluiași control, tabelul se completează doar în una dintre listele de verificare utilizate în timpul controlului.</w:t>
      </w:r>
    </w:p>
  </w:footnote>
  <w:footnote w:id="3">
    <w:p w:rsidR="00434F92" w:rsidRPr="00A33EAF" w:rsidRDefault="00434F92" w:rsidP="00434F92">
      <w:pPr>
        <w:pStyle w:val="FootnoteText"/>
        <w:jc w:val="both"/>
        <w:rPr>
          <w:lang w:val="ro-RO"/>
        </w:rPr>
      </w:pPr>
      <w:r w:rsidRPr="00A56C84">
        <w:rPr>
          <w:rStyle w:val="FootnoteReference"/>
          <w:lang w:val="ro-RO"/>
        </w:rPr>
        <w:footnoteRef/>
      </w:r>
      <w:r w:rsidRPr="00A56C84">
        <w:rPr>
          <w:lang w:val="ro-RO"/>
        </w:rPr>
        <w:t>Se completează doar criteriile de risc aplicabile domeniului și persoanei supuse controlului</w:t>
      </w:r>
      <w:r w:rsidRPr="002468A4">
        <w:rPr>
          <w:lang w:val="ro-R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5234"/>
    <w:multiLevelType w:val="hybridMultilevel"/>
    <w:tmpl w:val="09185B1E"/>
    <w:lvl w:ilvl="0" w:tplc="0419000F">
      <w:start w:val="1"/>
      <w:numFmt w:val="decimal"/>
      <w:lvlText w:val="%1."/>
      <w:lvlJc w:val="left"/>
      <w:pPr>
        <w:ind w:left="644" w:hanging="360"/>
      </w:pPr>
      <w:rPr>
        <w:rFonts w:hint="default"/>
      </w:rPr>
    </w:lvl>
    <w:lvl w:ilvl="1" w:tplc="1A80E886">
      <w:start w:val="1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F7647D"/>
    <w:multiLevelType w:val="hybridMultilevel"/>
    <w:tmpl w:val="06A68E24"/>
    <w:lvl w:ilvl="0" w:tplc="A5FC30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34F92"/>
    <w:rsid w:val="0001389B"/>
    <w:rsid w:val="00015B74"/>
    <w:rsid w:val="00015BC7"/>
    <w:rsid w:val="00016480"/>
    <w:rsid w:val="00031272"/>
    <w:rsid w:val="00040811"/>
    <w:rsid w:val="00043F61"/>
    <w:rsid w:val="00045028"/>
    <w:rsid w:val="00052E3E"/>
    <w:rsid w:val="0006339D"/>
    <w:rsid w:val="0006361A"/>
    <w:rsid w:val="00063AD4"/>
    <w:rsid w:val="00077952"/>
    <w:rsid w:val="00077C20"/>
    <w:rsid w:val="000805DA"/>
    <w:rsid w:val="000840B0"/>
    <w:rsid w:val="000872EF"/>
    <w:rsid w:val="00091F2B"/>
    <w:rsid w:val="00092744"/>
    <w:rsid w:val="000A124F"/>
    <w:rsid w:val="000A3643"/>
    <w:rsid w:val="000B2247"/>
    <w:rsid w:val="000B3D8A"/>
    <w:rsid w:val="000C589D"/>
    <w:rsid w:val="000C7042"/>
    <w:rsid w:val="000C75AD"/>
    <w:rsid w:val="000D033A"/>
    <w:rsid w:val="000D17D4"/>
    <w:rsid w:val="000E6AC4"/>
    <w:rsid w:val="000E7CF2"/>
    <w:rsid w:val="000F35A7"/>
    <w:rsid w:val="000F46B1"/>
    <w:rsid w:val="000F6942"/>
    <w:rsid w:val="001030A8"/>
    <w:rsid w:val="00107A4A"/>
    <w:rsid w:val="00114626"/>
    <w:rsid w:val="0012373F"/>
    <w:rsid w:val="001264A5"/>
    <w:rsid w:val="00132B63"/>
    <w:rsid w:val="00134433"/>
    <w:rsid w:val="00142AA3"/>
    <w:rsid w:val="00151340"/>
    <w:rsid w:val="00151FF6"/>
    <w:rsid w:val="0016230C"/>
    <w:rsid w:val="0016363D"/>
    <w:rsid w:val="00167708"/>
    <w:rsid w:val="001677CE"/>
    <w:rsid w:val="00173839"/>
    <w:rsid w:val="00175383"/>
    <w:rsid w:val="00176DA3"/>
    <w:rsid w:val="00177BB3"/>
    <w:rsid w:val="0018069C"/>
    <w:rsid w:val="00180D4A"/>
    <w:rsid w:val="00194374"/>
    <w:rsid w:val="001B0B76"/>
    <w:rsid w:val="001B4C7D"/>
    <w:rsid w:val="001B7487"/>
    <w:rsid w:val="001C09E0"/>
    <w:rsid w:val="001C0FC7"/>
    <w:rsid w:val="001C62E4"/>
    <w:rsid w:val="001D14BE"/>
    <w:rsid w:val="001D443C"/>
    <w:rsid w:val="001D4B48"/>
    <w:rsid w:val="001D605A"/>
    <w:rsid w:val="001E393F"/>
    <w:rsid w:val="001E5CC4"/>
    <w:rsid w:val="001F0025"/>
    <w:rsid w:val="001F6706"/>
    <w:rsid w:val="0020386C"/>
    <w:rsid w:val="002056CD"/>
    <w:rsid w:val="002057AB"/>
    <w:rsid w:val="00210CB3"/>
    <w:rsid w:val="00212EFF"/>
    <w:rsid w:val="00213F77"/>
    <w:rsid w:val="00221914"/>
    <w:rsid w:val="002304B9"/>
    <w:rsid w:val="00233804"/>
    <w:rsid w:val="0023599C"/>
    <w:rsid w:val="00240A12"/>
    <w:rsid w:val="00240F57"/>
    <w:rsid w:val="0024356E"/>
    <w:rsid w:val="0024427B"/>
    <w:rsid w:val="0024522A"/>
    <w:rsid w:val="00247DD0"/>
    <w:rsid w:val="002506E3"/>
    <w:rsid w:val="00257373"/>
    <w:rsid w:val="00263AF7"/>
    <w:rsid w:val="002650AF"/>
    <w:rsid w:val="00272D8B"/>
    <w:rsid w:val="00273BD9"/>
    <w:rsid w:val="00291E27"/>
    <w:rsid w:val="002A7C02"/>
    <w:rsid w:val="002C12BD"/>
    <w:rsid w:val="002C2EDC"/>
    <w:rsid w:val="002C485F"/>
    <w:rsid w:val="002D3683"/>
    <w:rsid w:val="002E2D92"/>
    <w:rsid w:val="002F30B3"/>
    <w:rsid w:val="0030166C"/>
    <w:rsid w:val="00304956"/>
    <w:rsid w:val="003049EE"/>
    <w:rsid w:val="003105B6"/>
    <w:rsid w:val="00312657"/>
    <w:rsid w:val="00313721"/>
    <w:rsid w:val="00315503"/>
    <w:rsid w:val="0032339E"/>
    <w:rsid w:val="003324BD"/>
    <w:rsid w:val="0034449B"/>
    <w:rsid w:val="0035786A"/>
    <w:rsid w:val="003622E4"/>
    <w:rsid w:val="00372674"/>
    <w:rsid w:val="00382073"/>
    <w:rsid w:val="00384D69"/>
    <w:rsid w:val="003852A2"/>
    <w:rsid w:val="00385312"/>
    <w:rsid w:val="00394CD5"/>
    <w:rsid w:val="003A3014"/>
    <w:rsid w:val="003B0185"/>
    <w:rsid w:val="003B0F8F"/>
    <w:rsid w:val="003B1DB3"/>
    <w:rsid w:val="003B44E7"/>
    <w:rsid w:val="003B55D2"/>
    <w:rsid w:val="003B5FB4"/>
    <w:rsid w:val="003C6D3C"/>
    <w:rsid w:val="003C730B"/>
    <w:rsid w:val="003C74C8"/>
    <w:rsid w:val="00407B19"/>
    <w:rsid w:val="004143D7"/>
    <w:rsid w:val="0042529D"/>
    <w:rsid w:val="00434F92"/>
    <w:rsid w:val="00452E66"/>
    <w:rsid w:val="0045712F"/>
    <w:rsid w:val="004621B6"/>
    <w:rsid w:val="004624A1"/>
    <w:rsid w:val="00465C33"/>
    <w:rsid w:val="00470B36"/>
    <w:rsid w:val="0048673F"/>
    <w:rsid w:val="00492020"/>
    <w:rsid w:val="004951C8"/>
    <w:rsid w:val="00495401"/>
    <w:rsid w:val="00497ACE"/>
    <w:rsid w:val="004A0116"/>
    <w:rsid w:val="004A0905"/>
    <w:rsid w:val="004A1A04"/>
    <w:rsid w:val="004A3C16"/>
    <w:rsid w:val="004A471D"/>
    <w:rsid w:val="004B4C41"/>
    <w:rsid w:val="004B7BA2"/>
    <w:rsid w:val="004E4A81"/>
    <w:rsid w:val="00504D32"/>
    <w:rsid w:val="005122B0"/>
    <w:rsid w:val="00521080"/>
    <w:rsid w:val="00521D63"/>
    <w:rsid w:val="005237FF"/>
    <w:rsid w:val="00527BCD"/>
    <w:rsid w:val="00530316"/>
    <w:rsid w:val="005314CE"/>
    <w:rsid w:val="005321F4"/>
    <w:rsid w:val="00534E5F"/>
    <w:rsid w:val="00535B15"/>
    <w:rsid w:val="005408D7"/>
    <w:rsid w:val="005444D6"/>
    <w:rsid w:val="00551398"/>
    <w:rsid w:val="00553871"/>
    <w:rsid w:val="00554BFC"/>
    <w:rsid w:val="0056032A"/>
    <w:rsid w:val="00572747"/>
    <w:rsid w:val="00574975"/>
    <w:rsid w:val="00576AE5"/>
    <w:rsid w:val="00577C1C"/>
    <w:rsid w:val="005915D8"/>
    <w:rsid w:val="00593EA3"/>
    <w:rsid w:val="0059602D"/>
    <w:rsid w:val="00597599"/>
    <w:rsid w:val="005A49DE"/>
    <w:rsid w:val="005B18AF"/>
    <w:rsid w:val="005B30BE"/>
    <w:rsid w:val="005B5CF3"/>
    <w:rsid w:val="005C2C44"/>
    <w:rsid w:val="005D3930"/>
    <w:rsid w:val="005E059A"/>
    <w:rsid w:val="005E1B0D"/>
    <w:rsid w:val="005F7938"/>
    <w:rsid w:val="00611D9B"/>
    <w:rsid w:val="00614C60"/>
    <w:rsid w:val="0062060F"/>
    <w:rsid w:val="006231B6"/>
    <w:rsid w:val="0062551B"/>
    <w:rsid w:val="00627429"/>
    <w:rsid w:val="006310C3"/>
    <w:rsid w:val="00633190"/>
    <w:rsid w:val="0063373E"/>
    <w:rsid w:val="00635B58"/>
    <w:rsid w:val="006360BB"/>
    <w:rsid w:val="006426D0"/>
    <w:rsid w:val="00642A2E"/>
    <w:rsid w:val="006518EE"/>
    <w:rsid w:val="00676353"/>
    <w:rsid w:val="00686742"/>
    <w:rsid w:val="006960F3"/>
    <w:rsid w:val="00697168"/>
    <w:rsid w:val="006B06DB"/>
    <w:rsid w:val="006B6E9C"/>
    <w:rsid w:val="006B7D1D"/>
    <w:rsid w:val="006C3305"/>
    <w:rsid w:val="006C3B46"/>
    <w:rsid w:val="006C6369"/>
    <w:rsid w:val="006D3DF8"/>
    <w:rsid w:val="006D5C05"/>
    <w:rsid w:val="006D7423"/>
    <w:rsid w:val="006E14E0"/>
    <w:rsid w:val="006E221D"/>
    <w:rsid w:val="006E3E45"/>
    <w:rsid w:val="006F10AA"/>
    <w:rsid w:val="006F5763"/>
    <w:rsid w:val="00701AD8"/>
    <w:rsid w:val="007078D2"/>
    <w:rsid w:val="00713159"/>
    <w:rsid w:val="00716195"/>
    <w:rsid w:val="00725FC9"/>
    <w:rsid w:val="00733646"/>
    <w:rsid w:val="0073717E"/>
    <w:rsid w:val="007467F6"/>
    <w:rsid w:val="0074704E"/>
    <w:rsid w:val="0075216B"/>
    <w:rsid w:val="00770611"/>
    <w:rsid w:val="0077357A"/>
    <w:rsid w:val="00775F52"/>
    <w:rsid w:val="00783C86"/>
    <w:rsid w:val="00787BD7"/>
    <w:rsid w:val="00790B15"/>
    <w:rsid w:val="00791A74"/>
    <w:rsid w:val="0079577F"/>
    <w:rsid w:val="007A166F"/>
    <w:rsid w:val="007A31F4"/>
    <w:rsid w:val="007A6ADD"/>
    <w:rsid w:val="007B029F"/>
    <w:rsid w:val="007C77BB"/>
    <w:rsid w:val="007D1630"/>
    <w:rsid w:val="007D7CCA"/>
    <w:rsid w:val="007E2F2A"/>
    <w:rsid w:val="007E3E13"/>
    <w:rsid w:val="007E3FCE"/>
    <w:rsid w:val="007E6B30"/>
    <w:rsid w:val="007F4F96"/>
    <w:rsid w:val="007F5564"/>
    <w:rsid w:val="00802BC6"/>
    <w:rsid w:val="008156DC"/>
    <w:rsid w:val="008213AC"/>
    <w:rsid w:val="00832E0A"/>
    <w:rsid w:val="008365D5"/>
    <w:rsid w:val="00837C84"/>
    <w:rsid w:val="008443A4"/>
    <w:rsid w:val="00846E5D"/>
    <w:rsid w:val="0087271A"/>
    <w:rsid w:val="00875BF7"/>
    <w:rsid w:val="00877422"/>
    <w:rsid w:val="00883C33"/>
    <w:rsid w:val="00893F92"/>
    <w:rsid w:val="00895C29"/>
    <w:rsid w:val="008A106E"/>
    <w:rsid w:val="008A46D5"/>
    <w:rsid w:val="008B0649"/>
    <w:rsid w:val="008D2B96"/>
    <w:rsid w:val="008D62EC"/>
    <w:rsid w:val="008E0CD8"/>
    <w:rsid w:val="008E41BE"/>
    <w:rsid w:val="008F0B87"/>
    <w:rsid w:val="008F0BDB"/>
    <w:rsid w:val="008F40E6"/>
    <w:rsid w:val="00901C54"/>
    <w:rsid w:val="009036AD"/>
    <w:rsid w:val="00905723"/>
    <w:rsid w:val="0091012C"/>
    <w:rsid w:val="00910668"/>
    <w:rsid w:val="00913187"/>
    <w:rsid w:val="0091373D"/>
    <w:rsid w:val="0091658A"/>
    <w:rsid w:val="009202B1"/>
    <w:rsid w:val="00921E9A"/>
    <w:rsid w:val="00930A9C"/>
    <w:rsid w:val="00932597"/>
    <w:rsid w:val="0093575E"/>
    <w:rsid w:val="00944B58"/>
    <w:rsid w:val="00951B06"/>
    <w:rsid w:val="009612AC"/>
    <w:rsid w:val="00961AD9"/>
    <w:rsid w:val="00970661"/>
    <w:rsid w:val="00972381"/>
    <w:rsid w:val="00973D83"/>
    <w:rsid w:val="00981CC1"/>
    <w:rsid w:val="009876D1"/>
    <w:rsid w:val="00995D05"/>
    <w:rsid w:val="009A7D98"/>
    <w:rsid w:val="009B48AD"/>
    <w:rsid w:val="009C2FE1"/>
    <w:rsid w:val="009C32AA"/>
    <w:rsid w:val="009C4390"/>
    <w:rsid w:val="009D4990"/>
    <w:rsid w:val="009D559F"/>
    <w:rsid w:val="009D76E0"/>
    <w:rsid w:val="009E197B"/>
    <w:rsid w:val="009E6EB5"/>
    <w:rsid w:val="009F04B6"/>
    <w:rsid w:val="00A07951"/>
    <w:rsid w:val="00A101D5"/>
    <w:rsid w:val="00A14E7F"/>
    <w:rsid w:val="00A15A67"/>
    <w:rsid w:val="00A319A5"/>
    <w:rsid w:val="00A31DD8"/>
    <w:rsid w:val="00A33955"/>
    <w:rsid w:val="00A350EB"/>
    <w:rsid w:val="00A3591F"/>
    <w:rsid w:val="00A36064"/>
    <w:rsid w:val="00A40300"/>
    <w:rsid w:val="00A46467"/>
    <w:rsid w:val="00A46F21"/>
    <w:rsid w:val="00A47182"/>
    <w:rsid w:val="00A477A8"/>
    <w:rsid w:val="00A55EA8"/>
    <w:rsid w:val="00A5775A"/>
    <w:rsid w:val="00A621D4"/>
    <w:rsid w:val="00A64E0B"/>
    <w:rsid w:val="00A67411"/>
    <w:rsid w:val="00A70707"/>
    <w:rsid w:val="00A7144F"/>
    <w:rsid w:val="00A72794"/>
    <w:rsid w:val="00A83A5A"/>
    <w:rsid w:val="00A83D62"/>
    <w:rsid w:val="00A86F42"/>
    <w:rsid w:val="00A9004F"/>
    <w:rsid w:val="00A9372F"/>
    <w:rsid w:val="00A93F43"/>
    <w:rsid w:val="00A95B6A"/>
    <w:rsid w:val="00A96FD8"/>
    <w:rsid w:val="00A97983"/>
    <w:rsid w:val="00AA4501"/>
    <w:rsid w:val="00AA536C"/>
    <w:rsid w:val="00AA6851"/>
    <w:rsid w:val="00AA68B9"/>
    <w:rsid w:val="00AA7C4E"/>
    <w:rsid w:val="00AC46AA"/>
    <w:rsid w:val="00AC54D3"/>
    <w:rsid w:val="00AD1ADF"/>
    <w:rsid w:val="00AD3FC8"/>
    <w:rsid w:val="00AD4587"/>
    <w:rsid w:val="00AD4683"/>
    <w:rsid w:val="00AE0744"/>
    <w:rsid w:val="00AE6B96"/>
    <w:rsid w:val="00AF0CAC"/>
    <w:rsid w:val="00B025E4"/>
    <w:rsid w:val="00B065BF"/>
    <w:rsid w:val="00B137A5"/>
    <w:rsid w:val="00B14030"/>
    <w:rsid w:val="00B21072"/>
    <w:rsid w:val="00B3448C"/>
    <w:rsid w:val="00B400C3"/>
    <w:rsid w:val="00B4516F"/>
    <w:rsid w:val="00B4660B"/>
    <w:rsid w:val="00B54E70"/>
    <w:rsid w:val="00B61DCA"/>
    <w:rsid w:val="00B67986"/>
    <w:rsid w:val="00B72164"/>
    <w:rsid w:val="00B737B0"/>
    <w:rsid w:val="00B737D4"/>
    <w:rsid w:val="00B76D4B"/>
    <w:rsid w:val="00B917B3"/>
    <w:rsid w:val="00B93E83"/>
    <w:rsid w:val="00BA684C"/>
    <w:rsid w:val="00BB0D1C"/>
    <w:rsid w:val="00BB1FB8"/>
    <w:rsid w:val="00BB6044"/>
    <w:rsid w:val="00BB74B6"/>
    <w:rsid w:val="00BB76DE"/>
    <w:rsid w:val="00BC1C87"/>
    <w:rsid w:val="00BC3B8A"/>
    <w:rsid w:val="00BC3C99"/>
    <w:rsid w:val="00BC6058"/>
    <w:rsid w:val="00BD15B9"/>
    <w:rsid w:val="00BD1F4B"/>
    <w:rsid w:val="00BD387C"/>
    <w:rsid w:val="00BD3A91"/>
    <w:rsid w:val="00BF2EB6"/>
    <w:rsid w:val="00BF4865"/>
    <w:rsid w:val="00BF64E2"/>
    <w:rsid w:val="00C0162D"/>
    <w:rsid w:val="00C03440"/>
    <w:rsid w:val="00C07805"/>
    <w:rsid w:val="00C07FB2"/>
    <w:rsid w:val="00C12B50"/>
    <w:rsid w:val="00C20036"/>
    <w:rsid w:val="00C24692"/>
    <w:rsid w:val="00C24EDA"/>
    <w:rsid w:val="00C27203"/>
    <w:rsid w:val="00C33B91"/>
    <w:rsid w:val="00C34A10"/>
    <w:rsid w:val="00C36AC8"/>
    <w:rsid w:val="00C40A4F"/>
    <w:rsid w:val="00C443A5"/>
    <w:rsid w:val="00C537C7"/>
    <w:rsid w:val="00C63A99"/>
    <w:rsid w:val="00C65F6E"/>
    <w:rsid w:val="00C73896"/>
    <w:rsid w:val="00C77F6A"/>
    <w:rsid w:val="00C8063F"/>
    <w:rsid w:val="00C94D0C"/>
    <w:rsid w:val="00CA1AEE"/>
    <w:rsid w:val="00CA5CFF"/>
    <w:rsid w:val="00CA6460"/>
    <w:rsid w:val="00CB5E13"/>
    <w:rsid w:val="00CC5651"/>
    <w:rsid w:val="00CC64CF"/>
    <w:rsid w:val="00CC652C"/>
    <w:rsid w:val="00CE6BBE"/>
    <w:rsid w:val="00CF0418"/>
    <w:rsid w:val="00CF2896"/>
    <w:rsid w:val="00CF44DA"/>
    <w:rsid w:val="00CF5782"/>
    <w:rsid w:val="00CF6969"/>
    <w:rsid w:val="00D02CC3"/>
    <w:rsid w:val="00D063C6"/>
    <w:rsid w:val="00D10CD9"/>
    <w:rsid w:val="00D116B0"/>
    <w:rsid w:val="00D146C9"/>
    <w:rsid w:val="00D14E8C"/>
    <w:rsid w:val="00D17F05"/>
    <w:rsid w:val="00D26C28"/>
    <w:rsid w:val="00D3333C"/>
    <w:rsid w:val="00D4238D"/>
    <w:rsid w:val="00D531DD"/>
    <w:rsid w:val="00D53BCD"/>
    <w:rsid w:val="00D66A71"/>
    <w:rsid w:val="00D71BE5"/>
    <w:rsid w:val="00D74160"/>
    <w:rsid w:val="00D74F36"/>
    <w:rsid w:val="00D77F36"/>
    <w:rsid w:val="00D801C6"/>
    <w:rsid w:val="00D84674"/>
    <w:rsid w:val="00D929CE"/>
    <w:rsid w:val="00D94857"/>
    <w:rsid w:val="00DA33F8"/>
    <w:rsid w:val="00DA45C4"/>
    <w:rsid w:val="00DA56F9"/>
    <w:rsid w:val="00DB0606"/>
    <w:rsid w:val="00DB1BE9"/>
    <w:rsid w:val="00DB3743"/>
    <w:rsid w:val="00DB5247"/>
    <w:rsid w:val="00DD1EC5"/>
    <w:rsid w:val="00DD3E9A"/>
    <w:rsid w:val="00DD4083"/>
    <w:rsid w:val="00DE3ECA"/>
    <w:rsid w:val="00DE6819"/>
    <w:rsid w:val="00DF305A"/>
    <w:rsid w:val="00DF32A5"/>
    <w:rsid w:val="00DF3E5E"/>
    <w:rsid w:val="00DF71DF"/>
    <w:rsid w:val="00E0307A"/>
    <w:rsid w:val="00E11428"/>
    <w:rsid w:val="00E12B35"/>
    <w:rsid w:val="00E20BF2"/>
    <w:rsid w:val="00E27858"/>
    <w:rsid w:val="00E34B49"/>
    <w:rsid w:val="00E35446"/>
    <w:rsid w:val="00E36B04"/>
    <w:rsid w:val="00E37977"/>
    <w:rsid w:val="00E53283"/>
    <w:rsid w:val="00E55044"/>
    <w:rsid w:val="00E61B12"/>
    <w:rsid w:val="00E67716"/>
    <w:rsid w:val="00E76A32"/>
    <w:rsid w:val="00E813CB"/>
    <w:rsid w:val="00E81E4A"/>
    <w:rsid w:val="00E86DCB"/>
    <w:rsid w:val="00E90DE5"/>
    <w:rsid w:val="00E92485"/>
    <w:rsid w:val="00E94452"/>
    <w:rsid w:val="00E96C65"/>
    <w:rsid w:val="00EA1476"/>
    <w:rsid w:val="00EA7F5E"/>
    <w:rsid w:val="00EB0AF2"/>
    <w:rsid w:val="00EC0C67"/>
    <w:rsid w:val="00EC67C5"/>
    <w:rsid w:val="00EC7D8B"/>
    <w:rsid w:val="00ED0947"/>
    <w:rsid w:val="00EE0247"/>
    <w:rsid w:val="00F02B76"/>
    <w:rsid w:val="00F05EAB"/>
    <w:rsid w:val="00F1273B"/>
    <w:rsid w:val="00F16E52"/>
    <w:rsid w:val="00F2045A"/>
    <w:rsid w:val="00F25A1F"/>
    <w:rsid w:val="00F34588"/>
    <w:rsid w:val="00F3599C"/>
    <w:rsid w:val="00F37AAD"/>
    <w:rsid w:val="00F407FD"/>
    <w:rsid w:val="00F474D0"/>
    <w:rsid w:val="00F51211"/>
    <w:rsid w:val="00F54FCC"/>
    <w:rsid w:val="00F610BA"/>
    <w:rsid w:val="00F820FA"/>
    <w:rsid w:val="00F84998"/>
    <w:rsid w:val="00F91A2D"/>
    <w:rsid w:val="00FA0519"/>
    <w:rsid w:val="00FA561E"/>
    <w:rsid w:val="00FA6249"/>
    <w:rsid w:val="00FB2E04"/>
    <w:rsid w:val="00FB34CD"/>
    <w:rsid w:val="00FB5518"/>
    <w:rsid w:val="00FC39DB"/>
    <w:rsid w:val="00FC525E"/>
    <w:rsid w:val="00FC6F87"/>
    <w:rsid w:val="00FD648E"/>
    <w:rsid w:val="00FE0B02"/>
    <w:rsid w:val="00FE0E8F"/>
    <w:rsid w:val="00FE14BB"/>
    <w:rsid w:val="00FE1B45"/>
    <w:rsid w:val="00FE1EFA"/>
    <w:rsid w:val="00FF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9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34F9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34F92"/>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434F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434F92"/>
    <w:rPr>
      <w:vertAlign w:val="superscript"/>
    </w:rPr>
  </w:style>
  <w:style w:type="table" w:styleId="TableGrid">
    <w:name w:val="Table Grid"/>
    <w:basedOn w:val="TableNormal"/>
    <w:uiPriority w:val="59"/>
    <w:rsid w:val="00434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sa.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2705</Words>
  <Characters>15419</Characters>
  <Application>Microsoft Office Word</Application>
  <DocSecurity>0</DocSecurity>
  <Lines>128</Lines>
  <Paragraphs>36</Paragraphs>
  <ScaleCrop>false</ScaleCrop>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2020-06-08T17:56:00Z</dcterms:created>
  <dcterms:modified xsi:type="dcterms:W3CDTF">2020-06-08T17:57:00Z</dcterms:modified>
</cp:coreProperties>
</file>